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E98DA" w14:textId="7BC60BB1" w:rsidR="009E3C7E" w:rsidRPr="003C72AE" w:rsidRDefault="00832E5B" w:rsidP="009E3C7E">
      <w:pPr>
        <w:pStyle w:val="Textkrper"/>
        <w:jc w:val="left"/>
        <w:rPr>
          <w:color w:val="7F7F7F"/>
        </w:rPr>
      </w:pPr>
      <w:r>
        <w:rPr>
          <w:color w:val="7F7F7F"/>
        </w:rPr>
        <w:br/>
      </w:r>
      <w:r w:rsidR="009E3C7E" w:rsidRPr="003C72AE">
        <w:rPr>
          <w:color w:val="7F7F7F"/>
        </w:rPr>
        <w:t>PRESSEMITTEILUNG</w:t>
      </w:r>
    </w:p>
    <w:p w14:paraId="253AAE5A" w14:textId="77777777" w:rsidR="009E3C7E" w:rsidRDefault="009E3C7E" w:rsidP="009E3C7E">
      <w:pPr>
        <w:pStyle w:val="Textkrper"/>
        <w:rPr>
          <w:b/>
        </w:rPr>
      </w:pPr>
    </w:p>
    <w:p w14:paraId="06798ADB" w14:textId="19606EE9" w:rsidR="007A2FDC" w:rsidRDefault="0032449B" w:rsidP="00F02DEE">
      <w:pPr>
        <w:spacing w:line="360" w:lineRule="auto"/>
        <w:rPr>
          <w:rFonts w:ascii="Arial" w:hAnsi="Arial" w:cs="Arial"/>
          <w:b/>
        </w:rPr>
      </w:pPr>
      <w:r>
        <w:rPr>
          <w:rFonts w:ascii="Arial" w:hAnsi="Arial" w:cs="Arial"/>
          <w:b/>
        </w:rPr>
        <w:t xml:space="preserve">Erfolgreiche Nachfolgeregelungen: </w:t>
      </w:r>
      <w:r w:rsidR="000D1BB1">
        <w:rPr>
          <w:rFonts w:ascii="Arial" w:hAnsi="Arial" w:cs="Arial"/>
          <w:b/>
        </w:rPr>
        <w:t xml:space="preserve">expert </w:t>
      </w:r>
      <w:r w:rsidRPr="00271D8B">
        <w:rPr>
          <w:rFonts w:ascii="Arial" w:hAnsi="Arial" w:cs="Arial"/>
          <w:b/>
        </w:rPr>
        <w:t>sichert acht Standorte</w:t>
      </w:r>
    </w:p>
    <w:p w14:paraId="198E0DA9" w14:textId="77777777" w:rsidR="000634F9" w:rsidRDefault="000634F9" w:rsidP="00F84C15">
      <w:pPr>
        <w:spacing w:line="360" w:lineRule="auto"/>
        <w:jc w:val="both"/>
        <w:rPr>
          <w:rFonts w:ascii="Arial" w:hAnsi="Arial" w:cs="Arial"/>
          <w:b/>
          <w:szCs w:val="24"/>
        </w:rPr>
      </w:pPr>
    </w:p>
    <w:p w14:paraId="6CB98D1C" w14:textId="581F6955" w:rsidR="000E1BAE" w:rsidRPr="00271D8B" w:rsidRDefault="000634F9" w:rsidP="000D1BB1">
      <w:pPr>
        <w:spacing w:line="360" w:lineRule="auto"/>
        <w:jc w:val="both"/>
        <w:rPr>
          <w:rFonts w:ascii="Arial" w:hAnsi="Arial" w:cs="Arial"/>
          <w:b/>
          <w:sz w:val="22"/>
          <w:szCs w:val="24"/>
        </w:rPr>
      </w:pPr>
      <w:r w:rsidRPr="00832E5B">
        <w:rPr>
          <w:rFonts w:ascii="Arial" w:hAnsi="Arial" w:cs="Arial"/>
          <w:b/>
          <w:sz w:val="22"/>
          <w:szCs w:val="24"/>
        </w:rPr>
        <w:t>Langenhagen</w:t>
      </w:r>
      <w:r w:rsidRPr="00F91FFF">
        <w:rPr>
          <w:rFonts w:ascii="Arial" w:hAnsi="Arial" w:cs="Arial"/>
          <w:b/>
          <w:sz w:val="22"/>
          <w:szCs w:val="24"/>
        </w:rPr>
        <w:t xml:space="preserve">, </w:t>
      </w:r>
      <w:r w:rsidR="0032449B" w:rsidRPr="00F91FFF">
        <w:rPr>
          <w:rFonts w:ascii="Arial" w:hAnsi="Arial" w:cs="Arial"/>
          <w:b/>
          <w:sz w:val="22"/>
          <w:szCs w:val="24"/>
        </w:rPr>
        <w:t>6</w:t>
      </w:r>
      <w:r w:rsidR="000D1BB1" w:rsidRPr="00F91FFF">
        <w:rPr>
          <w:rFonts w:ascii="Arial" w:hAnsi="Arial" w:cs="Arial"/>
          <w:b/>
          <w:sz w:val="22"/>
          <w:szCs w:val="24"/>
        </w:rPr>
        <w:t>.</w:t>
      </w:r>
      <w:r w:rsidR="007A2FDC" w:rsidRPr="00F91FFF">
        <w:rPr>
          <w:rFonts w:ascii="Arial" w:hAnsi="Arial" w:cs="Arial"/>
          <w:b/>
          <w:sz w:val="22"/>
          <w:szCs w:val="24"/>
        </w:rPr>
        <w:t xml:space="preserve"> </w:t>
      </w:r>
      <w:r w:rsidR="000D1BB1" w:rsidRPr="00F91FFF">
        <w:rPr>
          <w:rFonts w:ascii="Arial" w:hAnsi="Arial" w:cs="Arial"/>
          <w:b/>
          <w:sz w:val="22"/>
          <w:szCs w:val="24"/>
        </w:rPr>
        <w:t>April</w:t>
      </w:r>
      <w:r w:rsidR="00E1233E" w:rsidRPr="00F91FFF">
        <w:rPr>
          <w:rFonts w:ascii="Arial" w:hAnsi="Arial" w:cs="Arial"/>
          <w:b/>
          <w:sz w:val="22"/>
          <w:szCs w:val="24"/>
        </w:rPr>
        <w:t xml:space="preserve"> 2021</w:t>
      </w:r>
      <w:r w:rsidRPr="00F91FFF">
        <w:rPr>
          <w:rFonts w:ascii="Arial" w:hAnsi="Arial" w:cs="Arial"/>
          <w:b/>
          <w:sz w:val="22"/>
          <w:szCs w:val="24"/>
        </w:rPr>
        <w:t xml:space="preserve"> –</w:t>
      </w:r>
      <w:r w:rsidRPr="00937D90">
        <w:rPr>
          <w:rFonts w:ascii="Arial" w:hAnsi="Arial" w:cs="Arial"/>
          <w:b/>
          <w:sz w:val="22"/>
          <w:szCs w:val="24"/>
        </w:rPr>
        <w:t xml:space="preserve"> </w:t>
      </w:r>
      <w:r w:rsidR="000D1BB1">
        <w:rPr>
          <w:rFonts w:ascii="Arial" w:hAnsi="Arial" w:cs="Arial"/>
          <w:b/>
          <w:sz w:val="22"/>
          <w:szCs w:val="24"/>
        </w:rPr>
        <w:t xml:space="preserve">expert hat </w:t>
      </w:r>
      <w:r w:rsidR="0032449B">
        <w:rPr>
          <w:rFonts w:ascii="Arial" w:hAnsi="Arial" w:cs="Arial"/>
          <w:b/>
          <w:sz w:val="22"/>
          <w:szCs w:val="24"/>
        </w:rPr>
        <w:t xml:space="preserve">erfolgreiche Nachfolgeregelungen </w:t>
      </w:r>
      <w:r w:rsidR="000D1BB1">
        <w:rPr>
          <w:rFonts w:ascii="Arial" w:hAnsi="Arial" w:cs="Arial"/>
          <w:b/>
          <w:sz w:val="22"/>
          <w:szCs w:val="24"/>
        </w:rPr>
        <w:t>f</w:t>
      </w:r>
      <w:r w:rsidR="000D1BB1" w:rsidRPr="00271D8B">
        <w:rPr>
          <w:rFonts w:ascii="Arial" w:hAnsi="Arial" w:cs="Arial"/>
          <w:b/>
          <w:sz w:val="22"/>
          <w:szCs w:val="24"/>
        </w:rPr>
        <w:t xml:space="preserve">ür </w:t>
      </w:r>
      <w:r w:rsidR="0032449B" w:rsidRPr="00271D8B">
        <w:rPr>
          <w:rFonts w:ascii="Arial" w:hAnsi="Arial" w:cs="Arial"/>
          <w:b/>
          <w:sz w:val="22"/>
          <w:szCs w:val="24"/>
        </w:rPr>
        <w:t>acht</w:t>
      </w:r>
      <w:r w:rsidR="000D1BB1" w:rsidRPr="00271D8B">
        <w:rPr>
          <w:rFonts w:ascii="Arial" w:hAnsi="Arial" w:cs="Arial"/>
          <w:b/>
          <w:sz w:val="22"/>
          <w:szCs w:val="24"/>
        </w:rPr>
        <w:t xml:space="preserve"> seiner Standorte </w:t>
      </w:r>
      <w:r w:rsidR="00FD650F" w:rsidRPr="00271D8B">
        <w:rPr>
          <w:rFonts w:ascii="Arial" w:hAnsi="Arial" w:cs="Arial"/>
          <w:b/>
          <w:sz w:val="22"/>
          <w:szCs w:val="24"/>
        </w:rPr>
        <w:t>gefunden</w:t>
      </w:r>
      <w:r w:rsidR="000D1BB1" w:rsidRPr="00271D8B">
        <w:rPr>
          <w:rFonts w:ascii="Arial" w:hAnsi="Arial" w:cs="Arial"/>
          <w:b/>
          <w:sz w:val="22"/>
          <w:szCs w:val="24"/>
        </w:rPr>
        <w:t xml:space="preserve">. Die Fachgeschäfte- und Fachmärkte, die aus verschiedenen Gründen durch </w:t>
      </w:r>
      <w:r w:rsidR="00B20328" w:rsidRPr="00271D8B">
        <w:rPr>
          <w:rFonts w:ascii="Arial" w:hAnsi="Arial" w:cs="Arial"/>
          <w:b/>
          <w:sz w:val="22"/>
          <w:szCs w:val="24"/>
        </w:rPr>
        <w:t xml:space="preserve">die </w:t>
      </w:r>
      <w:r w:rsidR="003770BD" w:rsidRPr="007E2E06">
        <w:rPr>
          <w:rFonts w:ascii="Arial" w:hAnsi="Arial" w:cs="Arial"/>
          <w:b/>
          <w:sz w:val="22"/>
          <w:szCs w:val="24"/>
        </w:rPr>
        <w:t xml:space="preserve">langjährig erfolgreichen </w:t>
      </w:r>
      <w:r w:rsidR="00B20328" w:rsidRPr="007E2E06">
        <w:rPr>
          <w:rFonts w:ascii="Arial" w:hAnsi="Arial" w:cs="Arial"/>
          <w:b/>
          <w:sz w:val="22"/>
          <w:szCs w:val="24"/>
        </w:rPr>
        <w:t>Gesellschafter</w:t>
      </w:r>
      <w:r w:rsidR="000D1BB1" w:rsidRPr="007E2E06">
        <w:rPr>
          <w:rFonts w:ascii="Arial" w:hAnsi="Arial" w:cs="Arial"/>
          <w:b/>
          <w:sz w:val="22"/>
          <w:szCs w:val="24"/>
        </w:rPr>
        <w:t xml:space="preserve"> </w:t>
      </w:r>
      <w:r w:rsidR="000D1BB1" w:rsidRPr="00271D8B">
        <w:rPr>
          <w:rFonts w:ascii="Arial" w:hAnsi="Arial" w:cs="Arial"/>
          <w:b/>
          <w:sz w:val="22"/>
          <w:szCs w:val="24"/>
        </w:rPr>
        <w:t xml:space="preserve">aufgegeben werden sollten, wurden durch </w:t>
      </w:r>
      <w:r w:rsidR="0032449B" w:rsidRPr="00271D8B">
        <w:rPr>
          <w:rFonts w:ascii="Arial" w:hAnsi="Arial" w:cs="Arial"/>
          <w:b/>
          <w:sz w:val="22"/>
          <w:szCs w:val="24"/>
        </w:rPr>
        <w:t>Gesellschafter-Kollegen</w:t>
      </w:r>
      <w:r w:rsidR="000D1BB1" w:rsidRPr="00271D8B">
        <w:rPr>
          <w:rFonts w:ascii="Arial" w:hAnsi="Arial" w:cs="Arial"/>
          <w:b/>
          <w:sz w:val="22"/>
          <w:szCs w:val="24"/>
        </w:rPr>
        <w:t xml:space="preserve"> übernommen und bleiben so Teil der expert-Familie.</w:t>
      </w:r>
      <w:r w:rsidR="00B20328" w:rsidRPr="00271D8B">
        <w:rPr>
          <w:rFonts w:ascii="Arial" w:hAnsi="Arial" w:cs="Arial"/>
          <w:b/>
          <w:sz w:val="22"/>
          <w:szCs w:val="24"/>
        </w:rPr>
        <w:t xml:space="preserve"> </w:t>
      </w:r>
    </w:p>
    <w:p w14:paraId="30C6EFA9" w14:textId="3E073176" w:rsidR="000D1BB1" w:rsidRPr="00271D8B" w:rsidRDefault="000D1BB1" w:rsidP="000D1BB1">
      <w:pPr>
        <w:spacing w:line="360" w:lineRule="auto"/>
        <w:jc w:val="both"/>
        <w:rPr>
          <w:rFonts w:ascii="Arial" w:hAnsi="Arial" w:cs="Arial"/>
          <w:b/>
          <w:sz w:val="22"/>
          <w:szCs w:val="24"/>
        </w:rPr>
      </w:pPr>
    </w:p>
    <w:p w14:paraId="3501508A" w14:textId="0DF6F8E3" w:rsidR="00B20328" w:rsidRPr="00271D8B" w:rsidRDefault="00B20328" w:rsidP="000D1BB1">
      <w:pPr>
        <w:spacing w:line="360" w:lineRule="auto"/>
        <w:jc w:val="both"/>
        <w:rPr>
          <w:rFonts w:ascii="Arial" w:hAnsi="Arial" w:cs="Arial"/>
          <w:sz w:val="22"/>
          <w:szCs w:val="24"/>
        </w:rPr>
      </w:pPr>
      <w:r w:rsidRPr="00271D8B">
        <w:rPr>
          <w:rFonts w:ascii="Arial" w:hAnsi="Arial" w:cs="Arial"/>
          <w:sz w:val="22"/>
          <w:szCs w:val="24"/>
        </w:rPr>
        <w:t>„</w:t>
      </w:r>
      <w:r w:rsidR="00C16387" w:rsidRPr="00271D8B">
        <w:rPr>
          <w:rFonts w:ascii="Arial" w:hAnsi="Arial" w:cs="Arial"/>
          <w:sz w:val="22"/>
          <w:szCs w:val="24"/>
        </w:rPr>
        <w:t xml:space="preserve">Wir freuen uns sehr, dass </w:t>
      </w:r>
      <w:r w:rsidR="0032449B" w:rsidRPr="00271D8B">
        <w:rPr>
          <w:rFonts w:ascii="Arial" w:hAnsi="Arial" w:cs="Arial"/>
          <w:sz w:val="22"/>
          <w:szCs w:val="24"/>
        </w:rPr>
        <w:t>acht</w:t>
      </w:r>
      <w:r w:rsidR="00C16387" w:rsidRPr="00271D8B">
        <w:rPr>
          <w:rFonts w:ascii="Arial" w:hAnsi="Arial" w:cs="Arial"/>
          <w:sz w:val="22"/>
          <w:szCs w:val="24"/>
        </w:rPr>
        <w:t xml:space="preserve"> Standorte durch erfolgreiche Nachfolgeregelungen Teil unserer expert-Familie bleiben“, sagt Dr. Stefan Müller, Vorstandsvorsitzender der expert SE. „Es ist immer unser Ziel, unser Fachmarktnetz in enger Zusammenarbeit mit unseren Gesellschaftern zu stärken und auszubauen. Daher begrüßen wir die Standort-Über</w:t>
      </w:r>
      <w:r w:rsidR="00852455">
        <w:rPr>
          <w:rFonts w:ascii="Arial" w:hAnsi="Arial" w:cs="Arial"/>
          <w:sz w:val="22"/>
          <w:szCs w:val="24"/>
        </w:rPr>
        <w:t xml:space="preserve">gaben </w:t>
      </w:r>
      <w:bookmarkStart w:id="0" w:name="_GoBack"/>
      <w:bookmarkEnd w:id="0"/>
      <w:r w:rsidR="00C16387" w:rsidRPr="00271D8B">
        <w:rPr>
          <w:rFonts w:ascii="Arial" w:hAnsi="Arial" w:cs="Arial"/>
          <w:sz w:val="22"/>
          <w:szCs w:val="24"/>
        </w:rPr>
        <w:t>und wünschen den Kollegen von expert Pirna, expert Mainland-Spes</w:t>
      </w:r>
      <w:r w:rsidR="001B5979">
        <w:rPr>
          <w:rFonts w:ascii="Arial" w:hAnsi="Arial" w:cs="Arial"/>
          <w:sz w:val="22"/>
          <w:szCs w:val="24"/>
        </w:rPr>
        <w:t xml:space="preserve">sart, expert Beck, </w:t>
      </w:r>
      <w:r w:rsidR="0041018B" w:rsidRPr="00271D8B">
        <w:rPr>
          <w:rFonts w:ascii="Arial" w:hAnsi="Arial" w:cs="Arial"/>
          <w:sz w:val="22"/>
          <w:szCs w:val="24"/>
        </w:rPr>
        <w:t xml:space="preserve">expert </w:t>
      </w:r>
      <w:proofErr w:type="spellStart"/>
      <w:r w:rsidR="0041018B" w:rsidRPr="00271D8B">
        <w:rPr>
          <w:rFonts w:ascii="Arial" w:hAnsi="Arial" w:cs="Arial"/>
          <w:sz w:val="22"/>
          <w:szCs w:val="24"/>
        </w:rPr>
        <w:t>SeWa</w:t>
      </w:r>
      <w:proofErr w:type="spellEnd"/>
      <w:r w:rsidR="00C16387" w:rsidRPr="00271D8B">
        <w:rPr>
          <w:rFonts w:ascii="Arial" w:hAnsi="Arial" w:cs="Arial"/>
          <w:sz w:val="22"/>
          <w:szCs w:val="24"/>
        </w:rPr>
        <w:t xml:space="preserve"> </w:t>
      </w:r>
      <w:r w:rsidR="001B5979">
        <w:rPr>
          <w:rFonts w:ascii="Arial" w:hAnsi="Arial" w:cs="Arial"/>
          <w:sz w:val="22"/>
          <w:szCs w:val="24"/>
        </w:rPr>
        <w:t xml:space="preserve">und expert Klein </w:t>
      </w:r>
      <w:r w:rsidR="00C16387" w:rsidRPr="00271D8B">
        <w:rPr>
          <w:rFonts w:ascii="Arial" w:hAnsi="Arial" w:cs="Arial"/>
          <w:sz w:val="22"/>
          <w:szCs w:val="24"/>
        </w:rPr>
        <w:t xml:space="preserve">viel </w:t>
      </w:r>
      <w:r w:rsidR="00C16387" w:rsidRPr="007E2E06">
        <w:rPr>
          <w:rFonts w:ascii="Arial" w:hAnsi="Arial" w:cs="Arial"/>
          <w:sz w:val="22"/>
          <w:szCs w:val="24"/>
        </w:rPr>
        <w:t>Erfolg</w:t>
      </w:r>
      <w:r w:rsidR="003770BD" w:rsidRPr="007E2E06">
        <w:rPr>
          <w:rFonts w:ascii="Arial" w:hAnsi="Arial" w:cs="Arial"/>
          <w:sz w:val="22"/>
          <w:szCs w:val="24"/>
        </w:rPr>
        <w:t xml:space="preserve"> für die Zukunft</w:t>
      </w:r>
      <w:r w:rsidR="00B57F6F" w:rsidRPr="007E2E06">
        <w:rPr>
          <w:rFonts w:ascii="Arial" w:hAnsi="Arial" w:cs="Arial"/>
          <w:sz w:val="22"/>
          <w:szCs w:val="24"/>
        </w:rPr>
        <w:t>.</w:t>
      </w:r>
      <w:r w:rsidR="00C16387" w:rsidRPr="007E2E06">
        <w:rPr>
          <w:rFonts w:ascii="Arial" w:hAnsi="Arial" w:cs="Arial"/>
          <w:sz w:val="22"/>
          <w:szCs w:val="24"/>
        </w:rPr>
        <w:t>“</w:t>
      </w:r>
    </w:p>
    <w:p w14:paraId="25B17B3F" w14:textId="24D1E51F" w:rsidR="000D1BB1" w:rsidRPr="00271D8B" w:rsidRDefault="000D1BB1" w:rsidP="000D1BB1">
      <w:pPr>
        <w:spacing w:line="360" w:lineRule="auto"/>
        <w:jc w:val="both"/>
        <w:rPr>
          <w:rFonts w:ascii="Arial" w:hAnsi="Arial" w:cs="Arial"/>
          <w:b/>
          <w:sz w:val="22"/>
          <w:szCs w:val="24"/>
        </w:rPr>
      </w:pPr>
    </w:p>
    <w:p w14:paraId="234FA9CF" w14:textId="40B27B4D" w:rsidR="000D1BB1" w:rsidRPr="00B20328" w:rsidRDefault="00B37782" w:rsidP="000D1BB1">
      <w:pPr>
        <w:spacing w:line="360" w:lineRule="auto"/>
        <w:jc w:val="both"/>
        <w:rPr>
          <w:rFonts w:ascii="Arial" w:hAnsi="Arial" w:cs="Arial"/>
          <w:sz w:val="22"/>
          <w:szCs w:val="24"/>
        </w:rPr>
      </w:pPr>
      <w:r w:rsidRPr="00271D8B">
        <w:rPr>
          <w:rFonts w:ascii="Arial" w:hAnsi="Arial" w:cs="Arial"/>
          <w:sz w:val="22"/>
          <w:szCs w:val="24"/>
        </w:rPr>
        <w:t xml:space="preserve">An den folgenden </w:t>
      </w:r>
      <w:r w:rsidR="0032449B" w:rsidRPr="00271D8B">
        <w:rPr>
          <w:rFonts w:ascii="Arial" w:hAnsi="Arial" w:cs="Arial"/>
          <w:sz w:val="22"/>
          <w:szCs w:val="24"/>
        </w:rPr>
        <w:t xml:space="preserve">acht </w:t>
      </w:r>
      <w:r w:rsidRPr="00271D8B">
        <w:rPr>
          <w:rFonts w:ascii="Arial" w:hAnsi="Arial" w:cs="Arial"/>
          <w:sz w:val="22"/>
          <w:szCs w:val="24"/>
        </w:rPr>
        <w:t>expert-Standorten können die Kunden sich weiterhin auf die gewohnt gute expert-</w:t>
      </w:r>
      <w:r w:rsidRPr="007E2E06">
        <w:rPr>
          <w:rFonts w:ascii="Arial" w:hAnsi="Arial" w:cs="Arial"/>
          <w:sz w:val="22"/>
          <w:szCs w:val="24"/>
        </w:rPr>
        <w:t>Beratung</w:t>
      </w:r>
      <w:r w:rsidR="003770BD" w:rsidRPr="007E2E06">
        <w:rPr>
          <w:rFonts w:ascii="Arial" w:hAnsi="Arial" w:cs="Arial"/>
          <w:sz w:val="22"/>
          <w:szCs w:val="24"/>
        </w:rPr>
        <w:t xml:space="preserve"> und den experten-Service</w:t>
      </w:r>
      <w:r w:rsidRPr="007E2E06">
        <w:rPr>
          <w:rFonts w:ascii="Arial" w:hAnsi="Arial" w:cs="Arial"/>
          <w:sz w:val="22"/>
          <w:szCs w:val="24"/>
        </w:rPr>
        <w:t xml:space="preserve"> </w:t>
      </w:r>
      <w:r w:rsidRPr="00271D8B">
        <w:rPr>
          <w:rFonts w:ascii="Arial" w:hAnsi="Arial" w:cs="Arial"/>
          <w:sz w:val="22"/>
          <w:szCs w:val="24"/>
        </w:rPr>
        <w:t>freuen</w:t>
      </w:r>
      <w:r w:rsidRPr="00B20328">
        <w:rPr>
          <w:rFonts w:ascii="Arial" w:hAnsi="Arial" w:cs="Arial"/>
          <w:sz w:val="22"/>
          <w:szCs w:val="24"/>
        </w:rPr>
        <w:t>:</w:t>
      </w:r>
    </w:p>
    <w:p w14:paraId="45535576" w14:textId="27E845D1" w:rsidR="00B37782" w:rsidRDefault="00B37782" w:rsidP="000D1BB1">
      <w:pPr>
        <w:spacing w:line="360" w:lineRule="auto"/>
        <w:jc w:val="both"/>
        <w:rPr>
          <w:rFonts w:ascii="Arial" w:hAnsi="Arial" w:cs="Arial"/>
          <w:b/>
          <w:sz w:val="22"/>
          <w:szCs w:val="24"/>
        </w:rPr>
      </w:pPr>
    </w:p>
    <w:tbl>
      <w:tblPr>
        <w:tblStyle w:val="Tabellenraster"/>
        <w:tblW w:w="0" w:type="auto"/>
        <w:tblLook w:val="04A0" w:firstRow="1" w:lastRow="0" w:firstColumn="1" w:lastColumn="0" w:noHBand="0" w:noVBand="1"/>
      </w:tblPr>
      <w:tblGrid>
        <w:gridCol w:w="3397"/>
        <w:gridCol w:w="1985"/>
        <w:gridCol w:w="2251"/>
        <w:gridCol w:w="1427"/>
      </w:tblGrid>
      <w:tr w:rsidR="000C5CA2" w14:paraId="09A5867B" w14:textId="77777777" w:rsidTr="00584874">
        <w:tc>
          <w:tcPr>
            <w:tcW w:w="3397" w:type="dxa"/>
            <w:shd w:val="clear" w:color="auto" w:fill="ED7D31" w:themeFill="accent2"/>
            <w:vAlign w:val="center"/>
          </w:tcPr>
          <w:p w14:paraId="634A244C" w14:textId="57E21E17" w:rsidR="00B37782" w:rsidRPr="00B37782" w:rsidRDefault="00B37782" w:rsidP="00B37782">
            <w:pPr>
              <w:spacing w:line="360" w:lineRule="auto"/>
              <w:jc w:val="center"/>
              <w:rPr>
                <w:rFonts w:ascii="Arial" w:hAnsi="Arial" w:cs="Arial"/>
                <w:b/>
                <w:color w:val="FFFFFF" w:themeColor="background1"/>
                <w:sz w:val="22"/>
                <w:szCs w:val="24"/>
              </w:rPr>
            </w:pPr>
            <w:r w:rsidRPr="00B37782">
              <w:rPr>
                <w:rFonts w:ascii="Arial" w:hAnsi="Arial" w:cs="Arial"/>
                <w:b/>
                <w:color w:val="FFFFFF" w:themeColor="background1"/>
                <w:sz w:val="22"/>
                <w:szCs w:val="24"/>
              </w:rPr>
              <w:t>Standort</w:t>
            </w:r>
          </w:p>
        </w:tc>
        <w:tc>
          <w:tcPr>
            <w:tcW w:w="1985" w:type="dxa"/>
            <w:shd w:val="clear" w:color="auto" w:fill="ED7D31" w:themeFill="accent2"/>
            <w:vAlign w:val="center"/>
          </w:tcPr>
          <w:p w14:paraId="2E5F6D66" w14:textId="4DE9F011" w:rsidR="00B37782" w:rsidRPr="00B37782" w:rsidRDefault="00B37782" w:rsidP="00B37782">
            <w:pPr>
              <w:spacing w:line="360" w:lineRule="auto"/>
              <w:jc w:val="center"/>
              <w:rPr>
                <w:rFonts w:ascii="Arial" w:hAnsi="Arial" w:cs="Arial"/>
                <w:b/>
                <w:color w:val="FFFFFF" w:themeColor="background1"/>
                <w:sz w:val="22"/>
                <w:szCs w:val="24"/>
              </w:rPr>
            </w:pPr>
            <w:r w:rsidRPr="00B37782">
              <w:rPr>
                <w:rFonts w:ascii="Arial" w:hAnsi="Arial" w:cs="Arial"/>
                <w:b/>
                <w:color w:val="FFFFFF" w:themeColor="background1"/>
                <w:sz w:val="22"/>
                <w:szCs w:val="24"/>
              </w:rPr>
              <w:t>Neuer Gesellschafter</w:t>
            </w:r>
          </w:p>
        </w:tc>
        <w:tc>
          <w:tcPr>
            <w:tcW w:w="2251" w:type="dxa"/>
            <w:shd w:val="clear" w:color="auto" w:fill="ED7D31" w:themeFill="accent2"/>
            <w:vAlign w:val="center"/>
          </w:tcPr>
          <w:p w14:paraId="1DF4AA37" w14:textId="028E108C" w:rsidR="00B37782" w:rsidRPr="00B37782" w:rsidRDefault="00B37782" w:rsidP="00B37782">
            <w:pPr>
              <w:spacing w:line="360" w:lineRule="auto"/>
              <w:jc w:val="center"/>
              <w:rPr>
                <w:rFonts w:ascii="Arial" w:hAnsi="Arial" w:cs="Arial"/>
                <w:b/>
                <w:color w:val="FFFFFF" w:themeColor="background1"/>
                <w:sz w:val="22"/>
                <w:szCs w:val="24"/>
              </w:rPr>
            </w:pPr>
            <w:r w:rsidRPr="00B37782">
              <w:rPr>
                <w:rFonts w:ascii="Arial" w:hAnsi="Arial" w:cs="Arial"/>
                <w:b/>
                <w:color w:val="FFFFFF" w:themeColor="background1"/>
                <w:sz w:val="22"/>
                <w:szCs w:val="24"/>
              </w:rPr>
              <w:t>Vorheriger Gesellschafter</w:t>
            </w:r>
          </w:p>
        </w:tc>
        <w:tc>
          <w:tcPr>
            <w:tcW w:w="1427" w:type="dxa"/>
            <w:shd w:val="clear" w:color="auto" w:fill="ED7D31" w:themeFill="accent2"/>
            <w:vAlign w:val="center"/>
          </w:tcPr>
          <w:p w14:paraId="4E32B062" w14:textId="152A5852" w:rsidR="00B37782" w:rsidRPr="00B37782" w:rsidRDefault="00B37782" w:rsidP="00852455">
            <w:pPr>
              <w:spacing w:line="360" w:lineRule="auto"/>
              <w:jc w:val="center"/>
              <w:rPr>
                <w:rFonts w:ascii="Arial" w:hAnsi="Arial" w:cs="Arial"/>
                <w:b/>
                <w:color w:val="FFFFFF" w:themeColor="background1"/>
                <w:sz w:val="22"/>
                <w:szCs w:val="24"/>
              </w:rPr>
            </w:pPr>
            <w:r w:rsidRPr="00B37782">
              <w:rPr>
                <w:rFonts w:ascii="Arial" w:hAnsi="Arial" w:cs="Arial"/>
                <w:b/>
                <w:color w:val="FFFFFF" w:themeColor="background1"/>
                <w:sz w:val="22"/>
                <w:szCs w:val="24"/>
              </w:rPr>
              <w:t>Über</w:t>
            </w:r>
            <w:r w:rsidR="00852455">
              <w:rPr>
                <w:rFonts w:ascii="Arial" w:hAnsi="Arial" w:cs="Arial"/>
                <w:b/>
                <w:color w:val="FFFFFF" w:themeColor="background1"/>
                <w:sz w:val="22"/>
                <w:szCs w:val="24"/>
              </w:rPr>
              <w:t>gabe</w:t>
            </w:r>
            <w:r w:rsidRPr="00B37782">
              <w:rPr>
                <w:rFonts w:ascii="Arial" w:hAnsi="Arial" w:cs="Arial"/>
                <w:b/>
                <w:color w:val="FFFFFF" w:themeColor="background1"/>
                <w:sz w:val="22"/>
                <w:szCs w:val="24"/>
              </w:rPr>
              <w:t xml:space="preserve"> ab</w:t>
            </w:r>
          </w:p>
        </w:tc>
      </w:tr>
      <w:tr w:rsidR="000C5CA2" w14:paraId="420BD86A" w14:textId="77777777" w:rsidTr="00584874">
        <w:tc>
          <w:tcPr>
            <w:tcW w:w="3397" w:type="dxa"/>
          </w:tcPr>
          <w:p w14:paraId="2E24DF39" w14:textId="4D648D50" w:rsidR="00B37782" w:rsidRPr="00584874" w:rsidRDefault="00B37782" w:rsidP="00B20328">
            <w:pPr>
              <w:spacing w:line="360" w:lineRule="auto"/>
              <w:rPr>
                <w:rFonts w:ascii="Arial" w:hAnsi="Arial" w:cs="Arial"/>
                <w:b/>
                <w:sz w:val="21"/>
                <w:szCs w:val="21"/>
              </w:rPr>
            </w:pPr>
            <w:r w:rsidRPr="00584874">
              <w:rPr>
                <w:rFonts w:ascii="Arial" w:hAnsi="Arial" w:cs="Arial"/>
                <w:b/>
                <w:sz w:val="21"/>
                <w:szCs w:val="21"/>
              </w:rPr>
              <w:t xml:space="preserve">Lübbenau </w:t>
            </w:r>
            <w:r w:rsidRPr="00584874">
              <w:rPr>
                <w:rFonts w:ascii="Arial" w:hAnsi="Arial" w:cs="Arial"/>
                <w:sz w:val="21"/>
                <w:szCs w:val="21"/>
              </w:rPr>
              <w:t>(Brandenburg)</w:t>
            </w:r>
          </w:p>
        </w:tc>
        <w:tc>
          <w:tcPr>
            <w:tcW w:w="1985" w:type="dxa"/>
          </w:tcPr>
          <w:p w14:paraId="57944C92" w14:textId="0DBAFFB2" w:rsidR="00B37782" w:rsidRPr="00584874" w:rsidRDefault="00B37782" w:rsidP="00B20328">
            <w:pPr>
              <w:spacing w:line="360" w:lineRule="auto"/>
              <w:rPr>
                <w:rFonts w:ascii="Arial" w:hAnsi="Arial" w:cs="Arial"/>
                <w:b/>
                <w:sz w:val="21"/>
                <w:szCs w:val="21"/>
              </w:rPr>
            </w:pPr>
            <w:r w:rsidRPr="00584874">
              <w:rPr>
                <w:rFonts w:ascii="Arial" w:hAnsi="Arial" w:cs="Arial"/>
                <w:b/>
                <w:sz w:val="21"/>
                <w:szCs w:val="21"/>
              </w:rPr>
              <w:t>expert Pirna</w:t>
            </w:r>
          </w:p>
        </w:tc>
        <w:tc>
          <w:tcPr>
            <w:tcW w:w="2251" w:type="dxa"/>
          </w:tcPr>
          <w:p w14:paraId="6F4A6616" w14:textId="6A5E8F19" w:rsidR="00B37782" w:rsidRPr="00584874" w:rsidRDefault="00B37782" w:rsidP="00B20328">
            <w:pPr>
              <w:spacing w:line="360" w:lineRule="auto"/>
              <w:rPr>
                <w:rFonts w:ascii="Arial" w:hAnsi="Arial" w:cs="Arial"/>
                <w:sz w:val="21"/>
                <w:szCs w:val="21"/>
              </w:rPr>
            </w:pPr>
            <w:r w:rsidRPr="00584874">
              <w:rPr>
                <w:rFonts w:ascii="Arial" w:hAnsi="Arial" w:cs="Arial"/>
                <w:sz w:val="21"/>
                <w:szCs w:val="21"/>
              </w:rPr>
              <w:t>expert Lübbenau</w:t>
            </w:r>
          </w:p>
        </w:tc>
        <w:tc>
          <w:tcPr>
            <w:tcW w:w="1427" w:type="dxa"/>
          </w:tcPr>
          <w:p w14:paraId="143B4D29" w14:textId="566F8DD5" w:rsidR="00B37782" w:rsidRPr="00584874" w:rsidRDefault="00B37782" w:rsidP="00B20328">
            <w:pPr>
              <w:spacing w:line="360" w:lineRule="auto"/>
              <w:rPr>
                <w:rFonts w:ascii="Arial" w:hAnsi="Arial" w:cs="Arial"/>
                <w:sz w:val="21"/>
                <w:szCs w:val="21"/>
              </w:rPr>
            </w:pPr>
            <w:r w:rsidRPr="00584874">
              <w:rPr>
                <w:rFonts w:ascii="Arial" w:hAnsi="Arial" w:cs="Arial"/>
                <w:sz w:val="21"/>
                <w:szCs w:val="21"/>
              </w:rPr>
              <w:t>1.4.</w:t>
            </w:r>
          </w:p>
        </w:tc>
      </w:tr>
      <w:tr w:rsidR="000C5CA2" w14:paraId="3332DEE7" w14:textId="77777777" w:rsidTr="00584874">
        <w:tc>
          <w:tcPr>
            <w:tcW w:w="3397" w:type="dxa"/>
          </w:tcPr>
          <w:p w14:paraId="5B7A2F07" w14:textId="2EF9C86D" w:rsidR="00B37782" w:rsidRPr="00584874" w:rsidRDefault="00B37782" w:rsidP="00B20328">
            <w:pPr>
              <w:spacing w:line="360" w:lineRule="auto"/>
              <w:rPr>
                <w:rFonts w:ascii="Arial" w:hAnsi="Arial" w:cs="Arial"/>
                <w:b/>
                <w:sz w:val="21"/>
                <w:szCs w:val="21"/>
              </w:rPr>
            </w:pPr>
            <w:r w:rsidRPr="00584874">
              <w:rPr>
                <w:rFonts w:ascii="Arial" w:hAnsi="Arial" w:cs="Arial"/>
                <w:b/>
                <w:sz w:val="21"/>
                <w:szCs w:val="21"/>
              </w:rPr>
              <w:t xml:space="preserve">Elsenfeld </w:t>
            </w:r>
            <w:r w:rsidRPr="00584874">
              <w:rPr>
                <w:rFonts w:ascii="Arial" w:hAnsi="Arial" w:cs="Arial"/>
                <w:sz w:val="21"/>
                <w:szCs w:val="21"/>
              </w:rPr>
              <w:t>(Bayern)</w:t>
            </w:r>
          </w:p>
        </w:tc>
        <w:tc>
          <w:tcPr>
            <w:tcW w:w="1985" w:type="dxa"/>
          </w:tcPr>
          <w:p w14:paraId="796AF52F" w14:textId="7049C76B" w:rsidR="00B37782" w:rsidRPr="00584874" w:rsidRDefault="00B20328" w:rsidP="00B20328">
            <w:pPr>
              <w:spacing w:line="360" w:lineRule="auto"/>
              <w:rPr>
                <w:rFonts w:ascii="Arial" w:hAnsi="Arial" w:cs="Arial"/>
                <w:b/>
                <w:sz w:val="21"/>
                <w:szCs w:val="21"/>
              </w:rPr>
            </w:pPr>
            <w:r w:rsidRPr="00584874">
              <w:rPr>
                <w:rFonts w:ascii="Arial" w:hAnsi="Arial" w:cs="Arial"/>
                <w:b/>
                <w:sz w:val="21"/>
                <w:szCs w:val="21"/>
              </w:rPr>
              <w:t>e</w:t>
            </w:r>
            <w:r w:rsidR="00B37782" w:rsidRPr="00584874">
              <w:rPr>
                <w:rFonts w:ascii="Arial" w:hAnsi="Arial" w:cs="Arial"/>
                <w:b/>
                <w:sz w:val="21"/>
                <w:szCs w:val="21"/>
              </w:rPr>
              <w:t>xpert Mainland-Spessart</w:t>
            </w:r>
          </w:p>
        </w:tc>
        <w:tc>
          <w:tcPr>
            <w:tcW w:w="2251" w:type="dxa"/>
          </w:tcPr>
          <w:p w14:paraId="174CFD85" w14:textId="20A783FA" w:rsidR="00B37782" w:rsidRPr="00584874" w:rsidRDefault="00584874" w:rsidP="00B20328">
            <w:pPr>
              <w:spacing w:line="360" w:lineRule="auto"/>
              <w:rPr>
                <w:rFonts w:ascii="Arial" w:hAnsi="Arial" w:cs="Arial"/>
                <w:sz w:val="21"/>
                <w:szCs w:val="21"/>
              </w:rPr>
            </w:pPr>
            <w:r>
              <w:rPr>
                <w:rFonts w:ascii="Arial" w:hAnsi="Arial" w:cs="Arial"/>
                <w:sz w:val="21"/>
                <w:szCs w:val="21"/>
              </w:rPr>
              <w:t>e</w:t>
            </w:r>
            <w:r w:rsidR="00B37782" w:rsidRPr="00584874">
              <w:rPr>
                <w:rFonts w:ascii="Arial" w:hAnsi="Arial" w:cs="Arial"/>
                <w:sz w:val="21"/>
                <w:szCs w:val="21"/>
              </w:rPr>
              <w:t>xpert</w:t>
            </w:r>
            <w:r w:rsidRPr="00584874">
              <w:rPr>
                <w:rFonts w:ascii="Arial" w:hAnsi="Arial" w:cs="Arial"/>
                <w:sz w:val="21"/>
                <w:szCs w:val="21"/>
              </w:rPr>
              <w:t xml:space="preserve"> Udo </w:t>
            </w:r>
            <w:proofErr w:type="spellStart"/>
            <w:r w:rsidR="00B37782" w:rsidRPr="00584874">
              <w:rPr>
                <w:rFonts w:ascii="Arial" w:hAnsi="Arial" w:cs="Arial"/>
                <w:sz w:val="21"/>
                <w:szCs w:val="21"/>
              </w:rPr>
              <w:t>Lermann</w:t>
            </w:r>
            <w:proofErr w:type="spellEnd"/>
          </w:p>
        </w:tc>
        <w:tc>
          <w:tcPr>
            <w:tcW w:w="1427" w:type="dxa"/>
          </w:tcPr>
          <w:p w14:paraId="7FA68B17" w14:textId="27628323" w:rsidR="00B37782" w:rsidRPr="00584874" w:rsidRDefault="00B37782" w:rsidP="00B20328">
            <w:pPr>
              <w:spacing w:line="360" w:lineRule="auto"/>
              <w:rPr>
                <w:rFonts w:ascii="Arial" w:hAnsi="Arial" w:cs="Arial"/>
                <w:sz w:val="21"/>
                <w:szCs w:val="21"/>
              </w:rPr>
            </w:pPr>
            <w:r w:rsidRPr="00584874">
              <w:rPr>
                <w:rFonts w:ascii="Arial" w:hAnsi="Arial" w:cs="Arial"/>
                <w:sz w:val="21"/>
                <w:szCs w:val="21"/>
              </w:rPr>
              <w:t>1.4.</w:t>
            </w:r>
          </w:p>
        </w:tc>
      </w:tr>
      <w:tr w:rsidR="000C5CA2" w14:paraId="44F9DD31" w14:textId="77777777" w:rsidTr="00584874">
        <w:tc>
          <w:tcPr>
            <w:tcW w:w="3397" w:type="dxa"/>
          </w:tcPr>
          <w:p w14:paraId="4FB47DF8" w14:textId="50001FA1" w:rsidR="0032449B" w:rsidRPr="00584874" w:rsidRDefault="0032449B" w:rsidP="00B20328">
            <w:pPr>
              <w:spacing w:line="360" w:lineRule="auto"/>
              <w:rPr>
                <w:rFonts w:ascii="Arial" w:hAnsi="Arial" w:cs="Arial"/>
                <w:sz w:val="21"/>
                <w:szCs w:val="21"/>
              </w:rPr>
            </w:pPr>
            <w:r w:rsidRPr="00584874">
              <w:rPr>
                <w:rFonts w:ascii="Arial" w:hAnsi="Arial" w:cs="Arial"/>
                <w:b/>
                <w:sz w:val="21"/>
                <w:szCs w:val="21"/>
              </w:rPr>
              <w:t xml:space="preserve">Marktheidenfeld </w:t>
            </w:r>
            <w:r w:rsidRPr="00584874">
              <w:rPr>
                <w:rFonts w:ascii="Arial" w:hAnsi="Arial" w:cs="Arial"/>
                <w:sz w:val="21"/>
                <w:szCs w:val="21"/>
              </w:rPr>
              <w:t>(Bayern)</w:t>
            </w:r>
          </w:p>
        </w:tc>
        <w:tc>
          <w:tcPr>
            <w:tcW w:w="1985" w:type="dxa"/>
          </w:tcPr>
          <w:p w14:paraId="5A51703A" w14:textId="6D3B582D" w:rsidR="0032449B" w:rsidRPr="00584874" w:rsidRDefault="0032449B" w:rsidP="00B20328">
            <w:pPr>
              <w:spacing w:line="360" w:lineRule="auto"/>
              <w:rPr>
                <w:rFonts w:ascii="Arial" w:hAnsi="Arial" w:cs="Arial"/>
                <w:b/>
                <w:sz w:val="21"/>
                <w:szCs w:val="21"/>
              </w:rPr>
            </w:pPr>
            <w:r w:rsidRPr="00584874">
              <w:rPr>
                <w:rFonts w:ascii="Arial" w:hAnsi="Arial" w:cs="Arial"/>
                <w:b/>
                <w:sz w:val="21"/>
                <w:szCs w:val="21"/>
              </w:rPr>
              <w:t>expert Mainland-Spessart</w:t>
            </w:r>
          </w:p>
        </w:tc>
        <w:tc>
          <w:tcPr>
            <w:tcW w:w="2251" w:type="dxa"/>
          </w:tcPr>
          <w:p w14:paraId="014B58CF" w14:textId="6590DD94" w:rsidR="0032449B" w:rsidRPr="00584874" w:rsidRDefault="0032449B" w:rsidP="00B20328">
            <w:pPr>
              <w:spacing w:line="360" w:lineRule="auto"/>
              <w:rPr>
                <w:rFonts w:ascii="Arial" w:hAnsi="Arial" w:cs="Arial"/>
                <w:sz w:val="21"/>
                <w:szCs w:val="21"/>
              </w:rPr>
            </w:pPr>
            <w:r w:rsidRPr="00584874">
              <w:rPr>
                <w:rFonts w:ascii="Arial" w:hAnsi="Arial" w:cs="Arial"/>
                <w:sz w:val="21"/>
                <w:szCs w:val="21"/>
              </w:rPr>
              <w:t xml:space="preserve">expert </w:t>
            </w:r>
            <w:r w:rsidR="00584874" w:rsidRPr="00584874">
              <w:rPr>
                <w:rFonts w:ascii="Arial" w:hAnsi="Arial" w:cs="Arial"/>
                <w:sz w:val="21"/>
                <w:szCs w:val="21"/>
              </w:rPr>
              <w:t xml:space="preserve">Udo </w:t>
            </w:r>
            <w:proofErr w:type="spellStart"/>
            <w:r w:rsidRPr="00584874">
              <w:rPr>
                <w:rFonts w:ascii="Arial" w:hAnsi="Arial" w:cs="Arial"/>
                <w:sz w:val="21"/>
                <w:szCs w:val="21"/>
              </w:rPr>
              <w:t>Lermann</w:t>
            </w:r>
            <w:proofErr w:type="spellEnd"/>
          </w:p>
        </w:tc>
        <w:tc>
          <w:tcPr>
            <w:tcW w:w="1427" w:type="dxa"/>
          </w:tcPr>
          <w:p w14:paraId="429ABAB7" w14:textId="7B6A29B6" w:rsidR="0032449B" w:rsidRPr="00584874" w:rsidRDefault="0032449B" w:rsidP="00B20328">
            <w:pPr>
              <w:spacing w:line="360" w:lineRule="auto"/>
              <w:rPr>
                <w:rFonts w:ascii="Arial" w:hAnsi="Arial" w:cs="Arial"/>
                <w:sz w:val="21"/>
                <w:szCs w:val="21"/>
              </w:rPr>
            </w:pPr>
            <w:r w:rsidRPr="00584874">
              <w:rPr>
                <w:rFonts w:ascii="Arial" w:hAnsi="Arial" w:cs="Arial"/>
                <w:sz w:val="21"/>
                <w:szCs w:val="21"/>
              </w:rPr>
              <w:t>Eröffnung eines Neubaus im Herbst 2021</w:t>
            </w:r>
          </w:p>
        </w:tc>
      </w:tr>
      <w:tr w:rsidR="000C5CA2" w14:paraId="4CE7356D" w14:textId="77777777" w:rsidTr="00584874">
        <w:tc>
          <w:tcPr>
            <w:tcW w:w="3397" w:type="dxa"/>
          </w:tcPr>
          <w:p w14:paraId="419E0CF9" w14:textId="088EEA17" w:rsidR="00B37782" w:rsidRPr="00584874" w:rsidRDefault="00B37782" w:rsidP="00B20328">
            <w:pPr>
              <w:spacing w:line="360" w:lineRule="auto"/>
              <w:rPr>
                <w:rFonts w:ascii="Arial" w:hAnsi="Arial" w:cs="Arial"/>
                <w:b/>
                <w:sz w:val="21"/>
                <w:szCs w:val="21"/>
              </w:rPr>
            </w:pPr>
            <w:r w:rsidRPr="00584874">
              <w:rPr>
                <w:rFonts w:ascii="Arial" w:hAnsi="Arial" w:cs="Arial"/>
                <w:b/>
                <w:sz w:val="21"/>
                <w:szCs w:val="21"/>
              </w:rPr>
              <w:t xml:space="preserve">Kitzingen </w:t>
            </w:r>
            <w:r w:rsidRPr="00584874">
              <w:rPr>
                <w:rFonts w:ascii="Arial" w:hAnsi="Arial" w:cs="Arial"/>
                <w:sz w:val="21"/>
                <w:szCs w:val="21"/>
              </w:rPr>
              <w:t>(Bayern)</w:t>
            </w:r>
          </w:p>
        </w:tc>
        <w:tc>
          <w:tcPr>
            <w:tcW w:w="1985" w:type="dxa"/>
          </w:tcPr>
          <w:p w14:paraId="67648A1E" w14:textId="4969D6CE" w:rsidR="00B37782" w:rsidRPr="00584874" w:rsidRDefault="00B37782" w:rsidP="00B20328">
            <w:pPr>
              <w:spacing w:line="360" w:lineRule="auto"/>
              <w:rPr>
                <w:rFonts w:ascii="Arial" w:hAnsi="Arial" w:cs="Arial"/>
                <w:b/>
                <w:sz w:val="21"/>
                <w:szCs w:val="21"/>
              </w:rPr>
            </w:pPr>
            <w:r w:rsidRPr="00584874">
              <w:rPr>
                <w:rFonts w:ascii="Arial" w:hAnsi="Arial" w:cs="Arial"/>
                <w:b/>
                <w:sz w:val="21"/>
                <w:szCs w:val="21"/>
              </w:rPr>
              <w:t>expert Beck</w:t>
            </w:r>
          </w:p>
        </w:tc>
        <w:tc>
          <w:tcPr>
            <w:tcW w:w="2251" w:type="dxa"/>
          </w:tcPr>
          <w:p w14:paraId="17137CB0" w14:textId="7A43AFB1" w:rsidR="00B37782" w:rsidRPr="00584874" w:rsidRDefault="00B20328" w:rsidP="00B20328">
            <w:pPr>
              <w:spacing w:line="360" w:lineRule="auto"/>
              <w:rPr>
                <w:rFonts w:ascii="Arial" w:hAnsi="Arial" w:cs="Arial"/>
                <w:sz w:val="21"/>
                <w:szCs w:val="21"/>
              </w:rPr>
            </w:pPr>
            <w:r w:rsidRPr="00584874">
              <w:rPr>
                <w:rFonts w:ascii="Arial" w:hAnsi="Arial" w:cs="Arial"/>
                <w:sz w:val="21"/>
                <w:szCs w:val="21"/>
              </w:rPr>
              <w:t>e</w:t>
            </w:r>
            <w:r w:rsidR="00B37782" w:rsidRPr="00584874">
              <w:rPr>
                <w:rFonts w:ascii="Arial" w:hAnsi="Arial" w:cs="Arial"/>
                <w:sz w:val="21"/>
                <w:szCs w:val="21"/>
              </w:rPr>
              <w:t xml:space="preserve">xpert </w:t>
            </w:r>
            <w:r w:rsidR="00584874" w:rsidRPr="00584874">
              <w:rPr>
                <w:rFonts w:ascii="Arial" w:hAnsi="Arial" w:cs="Arial"/>
                <w:sz w:val="21"/>
                <w:szCs w:val="21"/>
              </w:rPr>
              <w:t xml:space="preserve">Udo </w:t>
            </w:r>
            <w:proofErr w:type="spellStart"/>
            <w:r w:rsidR="00B37782" w:rsidRPr="00584874">
              <w:rPr>
                <w:rFonts w:ascii="Arial" w:hAnsi="Arial" w:cs="Arial"/>
                <w:sz w:val="21"/>
                <w:szCs w:val="21"/>
              </w:rPr>
              <w:t>Lermann</w:t>
            </w:r>
            <w:proofErr w:type="spellEnd"/>
          </w:p>
        </w:tc>
        <w:tc>
          <w:tcPr>
            <w:tcW w:w="1427" w:type="dxa"/>
          </w:tcPr>
          <w:p w14:paraId="61A332F8" w14:textId="0CEC615D" w:rsidR="00B37782" w:rsidRPr="00584874" w:rsidRDefault="00B37782" w:rsidP="00B20328">
            <w:pPr>
              <w:spacing w:line="360" w:lineRule="auto"/>
              <w:rPr>
                <w:rFonts w:ascii="Arial" w:hAnsi="Arial" w:cs="Arial"/>
                <w:sz w:val="21"/>
                <w:szCs w:val="21"/>
              </w:rPr>
            </w:pPr>
            <w:r w:rsidRPr="00584874">
              <w:rPr>
                <w:rFonts w:ascii="Arial" w:hAnsi="Arial" w:cs="Arial"/>
                <w:sz w:val="21"/>
                <w:szCs w:val="21"/>
              </w:rPr>
              <w:t>1.4.</w:t>
            </w:r>
          </w:p>
        </w:tc>
      </w:tr>
      <w:tr w:rsidR="000C5CA2" w14:paraId="048121EA" w14:textId="77777777" w:rsidTr="00584874">
        <w:tc>
          <w:tcPr>
            <w:tcW w:w="3397" w:type="dxa"/>
          </w:tcPr>
          <w:p w14:paraId="5CF96E90" w14:textId="1A6583F3" w:rsidR="00B37782" w:rsidRPr="00584874" w:rsidRDefault="00B37782" w:rsidP="00B20328">
            <w:pPr>
              <w:spacing w:line="360" w:lineRule="auto"/>
              <w:rPr>
                <w:rFonts w:ascii="Arial" w:hAnsi="Arial" w:cs="Arial"/>
                <w:b/>
                <w:sz w:val="21"/>
                <w:szCs w:val="21"/>
              </w:rPr>
            </w:pPr>
            <w:r w:rsidRPr="00584874">
              <w:rPr>
                <w:rFonts w:ascii="Arial" w:hAnsi="Arial" w:cs="Arial"/>
                <w:b/>
                <w:sz w:val="21"/>
                <w:szCs w:val="21"/>
              </w:rPr>
              <w:t xml:space="preserve">Wertheim </w:t>
            </w:r>
            <w:r w:rsidRPr="00584874">
              <w:rPr>
                <w:rFonts w:ascii="Arial" w:hAnsi="Arial" w:cs="Arial"/>
                <w:sz w:val="21"/>
                <w:szCs w:val="21"/>
              </w:rPr>
              <w:t>(Baden-Württemberg)</w:t>
            </w:r>
          </w:p>
        </w:tc>
        <w:tc>
          <w:tcPr>
            <w:tcW w:w="1985" w:type="dxa"/>
          </w:tcPr>
          <w:p w14:paraId="68136D97" w14:textId="5EECAD18" w:rsidR="00B37782" w:rsidRPr="00584874" w:rsidRDefault="00B20328" w:rsidP="00B20328">
            <w:pPr>
              <w:spacing w:line="360" w:lineRule="auto"/>
              <w:rPr>
                <w:rFonts w:ascii="Arial" w:hAnsi="Arial" w:cs="Arial"/>
                <w:b/>
                <w:sz w:val="21"/>
                <w:szCs w:val="21"/>
              </w:rPr>
            </w:pPr>
            <w:r w:rsidRPr="00584874">
              <w:rPr>
                <w:rFonts w:ascii="Arial" w:hAnsi="Arial" w:cs="Arial"/>
                <w:b/>
                <w:sz w:val="21"/>
                <w:szCs w:val="21"/>
              </w:rPr>
              <w:t>e</w:t>
            </w:r>
            <w:r w:rsidR="00B37782" w:rsidRPr="00584874">
              <w:rPr>
                <w:rFonts w:ascii="Arial" w:hAnsi="Arial" w:cs="Arial"/>
                <w:b/>
                <w:sz w:val="21"/>
                <w:szCs w:val="21"/>
              </w:rPr>
              <w:t>xpert Beck</w:t>
            </w:r>
          </w:p>
        </w:tc>
        <w:tc>
          <w:tcPr>
            <w:tcW w:w="2251" w:type="dxa"/>
          </w:tcPr>
          <w:p w14:paraId="4C602D8B" w14:textId="7068581F" w:rsidR="00B37782" w:rsidRPr="00584874" w:rsidRDefault="00584874" w:rsidP="00B20328">
            <w:pPr>
              <w:spacing w:line="360" w:lineRule="auto"/>
              <w:rPr>
                <w:rFonts w:ascii="Arial" w:hAnsi="Arial" w:cs="Arial"/>
                <w:sz w:val="21"/>
                <w:szCs w:val="21"/>
              </w:rPr>
            </w:pPr>
            <w:r>
              <w:rPr>
                <w:rFonts w:ascii="Arial" w:hAnsi="Arial" w:cs="Arial"/>
                <w:sz w:val="21"/>
                <w:szCs w:val="21"/>
              </w:rPr>
              <w:t>e</w:t>
            </w:r>
            <w:r w:rsidR="00B37782" w:rsidRPr="00584874">
              <w:rPr>
                <w:rFonts w:ascii="Arial" w:hAnsi="Arial" w:cs="Arial"/>
                <w:sz w:val="21"/>
                <w:szCs w:val="21"/>
              </w:rPr>
              <w:t>xpert</w:t>
            </w:r>
            <w:r w:rsidRPr="00584874">
              <w:rPr>
                <w:rFonts w:ascii="Arial" w:hAnsi="Arial" w:cs="Arial"/>
                <w:sz w:val="21"/>
                <w:szCs w:val="21"/>
              </w:rPr>
              <w:t xml:space="preserve"> Udo</w:t>
            </w:r>
            <w:r w:rsidR="00B37782" w:rsidRPr="00584874">
              <w:rPr>
                <w:rFonts w:ascii="Arial" w:hAnsi="Arial" w:cs="Arial"/>
                <w:sz w:val="21"/>
                <w:szCs w:val="21"/>
              </w:rPr>
              <w:t xml:space="preserve"> </w:t>
            </w:r>
            <w:proofErr w:type="spellStart"/>
            <w:r w:rsidR="00B37782" w:rsidRPr="00584874">
              <w:rPr>
                <w:rFonts w:ascii="Arial" w:hAnsi="Arial" w:cs="Arial"/>
                <w:sz w:val="21"/>
                <w:szCs w:val="21"/>
              </w:rPr>
              <w:t>Lermann</w:t>
            </w:r>
            <w:proofErr w:type="spellEnd"/>
          </w:p>
        </w:tc>
        <w:tc>
          <w:tcPr>
            <w:tcW w:w="1427" w:type="dxa"/>
          </w:tcPr>
          <w:p w14:paraId="20C018B9" w14:textId="2CB8894B" w:rsidR="00B37782" w:rsidRPr="00584874" w:rsidRDefault="00B37782" w:rsidP="00B20328">
            <w:pPr>
              <w:spacing w:line="360" w:lineRule="auto"/>
              <w:rPr>
                <w:rFonts w:ascii="Arial" w:hAnsi="Arial" w:cs="Arial"/>
                <w:sz w:val="21"/>
                <w:szCs w:val="21"/>
              </w:rPr>
            </w:pPr>
            <w:r w:rsidRPr="00584874">
              <w:rPr>
                <w:rFonts w:ascii="Arial" w:hAnsi="Arial" w:cs="Arial"/>
                <w:sz w:val="21"/>
                <w:szCs w:val="21"/>
              </w:rPr>
              <w:t>1.4.</w:t>
            </w:r>
          </w:p>
        </w:tc>
      </w:tr>
      <w:tr w:rsidR="000C5CA2" w14:paraId="01E99664" w14:textId="77777777" w:rsidTr="00584874">
        <w:tc>
          <w:tcPr>
            <w:tcW w:w="3397" w:type="dxa"/>
          </w:tcPr>
          <w:p w14:paraId="4329079F" w14:textId="39F2068C" w:rsidR="00B37782" w:rsidRPr="00584874" w:rsidRDefault="00B37782" w:rsidP="00B20328">
            <w:pPr>
              <w:spacing w:line="360" w:lineRule="auto"/>
              <w:rPr>
                <w:rFonts w:ascii="Arial" w:hAnsi="Arial" w:cs="Arial"/>
                <w:b/>
                <w:sz w:val="21"/>
                <w:szCs w:val="21"/>
              </w:rPr>
            </w:pPr>
            <w:r w:rsidRPr="00584874">
              <w:rPr>
                <w:rFonts w:ascii="Arial" w:hAnsi="Arial" w:cs="Arial"/>
                <w:b/>
                <w:sz w:val="21"/>
                <w:szCs w:val="21"/>
              </w:rPr>
              <w:t xml:space="preserve">Donauwörth </w:t>
            </w:r>
            <w:r w:rsidRPr="00584874">
              <w:rPr>
                <w:rFonts w:ascii="Arial" w:hAnsi="Arial" w:cs="Arial"/>
                <w:sz w:val="21"/>
                <w:szCs w:val="21"/>
              </w:rPr>
              <w:t>(Bayern)</w:t>
            </w:r>
          </w:p>
        </w:tc>
        <w:tc>
          <w:tcPr>
            <w:tcW w:w="1985" w:type="dxa"/>
          </w:tcPr>
          <w:p w14:paraId="1816329C" w14:textId="2BFB3318" w:rsidR="00B37782" w:rsidRPr="00584874" w:rsidRDefault="0041018B" w:rsidP="00B20328">
            <w:pPr>
              <w:spacing w:line="360" w:lineRule="auto"/>
              <w:rPr>
                <w:rFonts w:ascii="Arial" w:hAnsi="Arial" w:cs="Arial"/>
                <w:b/>
                <w:sz w:val="21"/>
                <w:szCs w:val="21"/>
              </w:rPr>
            </w:pPr>
            <w:r w:rsidRPr="00584874">
              <w:rPr>
                <w:rFonts w:ascii="Arial" w:hAnsi="Arial" w:cs="Arial"/>
                <w:b/>
                <w:sz w:val="21"/>
                <w:szCs w:val="21"/>
              </w:rPr>
              <w:t xml:space="preserve">expert </w:t>
            </w:r>
            <w:proofErr w:type="spellStart"/>
            <w:r w:rsidRPr="00584874">
              <w:rPr>
                <w:rFonts w:ascii="Arial" w:hAnsi="Arial" w:cs="Arial"/>
                <w:b/>
                <w:sz w:val="21"/>
                <w:szCs w:val="21"/>
              </w:rPr>
              <w:t>SeWa</w:t>
            </w:r>
            <w:proofErr w:type="spellEnd"/>
          </w:p>
        </w:tc>
        <w:tc>
          <w:tcPr>
            <w:tcW w:w="2251" w:type="dxa"/>
          </w:tcPr>
          <w:p w14:paraId="26A047F7" w14:textId="2ABDCB59" w:rsidR="00B37782" w:rsidRPr="00584874" w:rsidRDefault="00B20328" w:rsidP="00B20328">
            <w:pPr>
              <w:spacing w:line="360" w:lineRule="auto"/>
              <w:rPr>
                <w:rFonts w:ascii="Arial" w:hAnsi="Arial" w:cs="Arial"/>
                <w:sz w:val="21"/>
                <w:szCs w:val="21"/>
              </w:rPr>
            </w:pPr>
            <w:r w:rsidRPr="00584874">
              <w:rPr>
                <w:rFonts w:ascii="Arial" w:hAnsi="Arial" w:cs="Arial"/>
                <w:sz w:val="21"/>
                <w:szCs w:val="21"/>
              </w:rPr>
              <w:t>e</w:t>
            </w:r>
            <w:r w:rsidR="00B37782" w:rsidRPr="00584874">
              <w:rPr>
                <w:rFonts w:ascii="Arial" w:hAnsi="Arial" w:cs="Arial"/>
                <w:sz w:val="21"/>
                <w:szCs w:val="21"/>
              </w:rPr>
              <w:t>xpert Arndt</w:t>
            </w:r>
          </w:p>
        </w:tc>
        <w:tc>
          <w:tcPr>
            <w:tcW w:w="1427" w:type="dxa"/>
          </w:tcPr>
          <w:p w14:paraId="6DF59888" w14:textId="18053320" w:rsidR="00B37782" w:rsidRPr="00584874" w:rsidRDefault="00B37782" w:rsidP="00B20328">
            <w:pPr>
              <w:spacing w:line="360" w:lineRule="auto"/>
              <w:rPr>
                <w:rFonts w:ascii="Arial" w:hAnsi="Arial" w:cs="Arial"/>
                <w:sz w:val="21"/>
                <w:szCs w:val="21"/>
              </w:rPr>
            </w:pPr>
            <w:r w:rsidRPr="00584874">
              <w:rPr>
                <w:rFonts w:ascii="Arial" w:hAnsi="Arial" w:cs="Arial"/>
                <w:sz w:val="21"/>
                <w:szCs w:val="21"/>
              </w:rPr>
              <w:t>1.4.</w:t>
            </w:r>
          </w:p>
        </w:tc>
      </w:tr>
      <w:tr w:rsidR="000C5CA2" w14:paraId="1F2E0BAC" w14:textId="77777777" w:rsidTr="00584874">
        <w:tc>
          <w:tcPr>
            <w:tcW w:w="3397" w:type="dxa"/>
          </w:tcPr>
          <w:p w14:paraId="389FBBB0" w14:textId="7724EFBF" w:rsidR="00B37782" w:rsidRPr="00584874" w:rsidRDefault="00B37782" w:rsidP="00B20328">
            <w:pPr>
              <w:spacing w:line="360" w:lineRule="auto"/>
              <w:rPr>
                <w:rFonts w:ascii="Arial" w:hAnsi="Arial" w:cs="Arial"/>
                <w:b/>
                <w:sz w:val="21"/>
                <w:szCs w:val="21"/>
              </w:rPr>
            </w:pPr>
            <w:r w:rsidRPr="00584874">
              <w:rPr>
                <w:rFonts w:ascii="Arial" w:hAnsi="Arial" w:cs="Arial"/>
                <w:b/>
                <w:sz w:val="21"/>
                <w:szCs w:val="21"/>
              </w:rPr>
              <w:t xml:space="preserve">Eichstätt </w:t>
            </w:r>
            <w:r w:rsidRPr="00584874">
              <w:rPr>
                <w:rFonts w:ascii="Arial" w:hAnsi="Arial" w:cs="Arial"/>
                <w:sz w:val="21"/>
                <w:szCs w:val="21"/>
              </w:rPr>
              <w:t>(Bayern)</w:t>
            </w:r>
          </w:p>
        </w:tc>
        <w:tc>
          <w:tcPr>
            <w:tcW w:w="1985" w:type="dxa"/>
          </w:tcPr>
          <w:p w14:paraId="62F03331" w14:textId="531D837D" w:rsidR="00B37782" w:rsidRPr="00584874" w:rsidRDefault="0041018B" w:rsidP="0041018B">
            <w:pPr>
              <w:spacing w:line="360" w:lineRule="auto"/>
              <w:rPr>
                <w:rFonts w:ascii="Arial" w:hAnsi="Arial" w:cs="Arial"/>
                <w:b/>
                <w:sz w:val="21"/>
                <w:szCs w:val="21"/>
              </w:rPr>
            </w:pPr>
            <w:r w:rsidRPr="00584874">
              <w:rPr>
                <w:rFonts w:ascii="Arial" w:hAnsi="Arial" w:cs="Arial"/>
                <w:b/>
                <w:sz w:val="21"/>
                <w:szCs w:val="21"/>
              </w:rPr>
              <w:t xml:space="preserve">expert </w:t>
            </w:r>
            <w:proofErr w:type="spellStart"/>
            <w:r w:rsidRPr="00584874">
              <w:rPr>
                <w:rFonts w:ascii="Arial" w:hAnsi="Arial" w:cs="Arial"/>
                <w:b/>
                <w:sz w:val="21"/>
                <w:szCs w:val="21"/>
              </w:rPr>
              <w:t>SeWa</w:t>
            </w:r>
            <w:proofErr w:type="spellEnd"/>
          </w:p>
        </w:tc>
        <w:tc>
          <w:tcPr>
            <w:tcW w:w="2251" w:type="dxa"/>
          </w:tcPr>
          <w:p w14:paraId="33E8B9FD" w14:textId="7F21B8D6" w:rsidR="00B37782" w:rsidRPr="00584874" w:rsidRDefault="00B20328" w:rsidP="00B20328">
            <w:pPr>
              <w:spacing w:line="360" w:lineRule="auto"/>
              <w:rPr>
                <w:rFonts w:ascii="Arial" w:hAnsi="Arial" w:cs="Arial"/>
                <w:sz w:val="21"/>
                <w:szCs w:val="21"/>
              </w:rPr>
            </w:pPr>
            <w:r w:rsidRPr="00584874">
              <w:rPr>
                <w:rFonts w:ascii="Arial" w:hAnsi="Arial" w:cs="Arial"/>
                <w:sz w:val="21"/>
                <w:szCs w:val="21"/>
              </w:rPr>
              <w:t>e</w:t>
            </w:r>
            <w:r w:rsidR="00B37782" w:rsidRPr="00584874">
              <w:rPr>
                <w:rFonts w:ascii="Arial" w:hAnsi="Arial" w:cs="Arial"/>
                <w:sz w:val="21"/>
                <w:szCs w:val="21"/>
              </w:rPr>
              <w:t>xpert Arndt</w:t>
            </w:r>
          </w:p>
        </w:tc>
        <w:tc>
          <w:tcPr>
            <w:tcW w:w="1427" w:type="dxa"/>
          </w:tcPr>
          <w:p w14:paraId="0233FAED" w14:textId="6E291FFB" w:rsidR="00B37782" w:rsidRPr="00584874" w:rsidRDefault="00B37782" w:rsidP="00B20328">
            <w:pPr>
              <w:spacing w:line="360" w:lineRule="auto"/>
              <w:rPr>
                <w:rFonts w:ascii="Arial" w:hAnsi="Arial" w:cs="Arial"/>
                <w:sz w:val="21"/>
                <w:szCs w:val="21"/>
              </w:rPr>
            </w:pPr>
            <w:r w:rsidRPr="00584874">
              <w:rPr>
                <w:rFonts w:ascii="Arial" w:hAnsi="Arial" w:cs="Arial"/>
                <w:sz w:val="21"/>
                <w:szCs w:val="21"/>
              </w:rPr>
              <w:t>1.4.</w:t>
            </w:r>
          </w:p>
        </w:tc>
      </w:tr>
      <w:tr w:rsidR="000C5CA2" w14:paraId="55B8FAE4" w14:textId="77777777" w:rsidTr="00584874">
        <w:tc>
          <w:tcPr>
            <w:tcW w:w="3397" w:type="dxa"/>
          </w:tcPr>
          <w:p w14:paraId="7A20AED4" w14:textId="0FB6E77A" w:rsidR="000C5CA2" w:rsidRPr="00584874" w:rsidRDefault="000C5CA2" w:rsidP="000C5CA2">
            <w:pPr>
              <w:spacing w:line="360" w:lineRule="auto"/>
              <w:rPr>
                <w:rFonts w:ascii="Arial" w:hAnsi="Arial" w:cs="Arial"/>
                <w:b/>
                <w:sz w:val="21"/>
                <w:szCs w:val="21"/>
              </w:rPr>
            </w:pPr>
            <w:r w:rsidRPr="00584874">
              <w:rPr>
                <w:rFonts w:ascii="Arial" w:hAnsi="Arial" w:cs="Arial"/>
                <w:b/>
                <w:sz w:val="21"/>
                <w:szCs w:val="21"/>
              </w:rPr>
              <w:t>Marburg-</w:t>
            </w:r>
            <w:proofErr w:type="spellStart"/>
            <w:r w:rsidRPr="00584874">
              <w:rPr>
                <w:rFonts w:ascii="Arial" w:hAnsi="Arial" w:cs="Arial"/>
                <w:b/>
                <w:sz w:val="21"/>
                <w:szCs w:val="21"/>
              </w:rPr>
              <w:t>Wehrda</w:t>
            </w:r>
            <w:proofErr w:type="spellEnd"/>
            <w:r w:rsidRPr="00584874">
              <w:rPr>
                <w:rFonts w:ascii="Arial" w:hAnsi="Arial" w:cs="Arial"/>
                <w:b/>
                <w:sz w:val="21"/>
                <w:szCs w:val="21"/>
              </w:rPr>
              <w:t xml:space="preserve"> </w:t>
            </w:r>
            <w:r w:rsidRPr="00584874">
              <w:rPr>
                <w:rFonts w:ascii="Arial" w:hAnsi="Arial" w:cs="Arial"/>
                <w:sz w:val="21"/>
                <w:szCs w:val="21"/>
              </w:rPr>
              <w:t>(Hessen)</w:t>
            </w:r>
          </w:p>
        </w:tc>
        <w:tc>
          <w:tcPr>
            <w:tcW w:w="1985" w:type="dxa"/>
          </w:tcPr>
          <w:p w14:paraId="52DFE87C" w14:textId="76DAFA0D" w:rsidR="000C5CA2" w:rsidRPr="00584874" w:rsidRDefault="000C5CA2" w:rsidP="000C5CA2">
            <w:pPr>
              <w:spacing w:line="360" w:lineRule="auto"/>
              <w:rPr>
                <w:rFonts w:ascii="Arial" w:hAnsi="Arial" w:cs="Arial"/>
                <w:b/>
                <w:sz w:val="21"/>
                <w:szCs w:val="21"/>
              </w:rPr>
            </w:pPr>
            <w:r w:rsidRPr="00584874">
              <w:rPr>
                <w:rFonts w:ascii="Arial" w:hAnsi="Arial" w:cs="Arial"/>
                <w:b/>
                <w:sz w:val="21"/>
                <w:szCs w:val="21"/>
              </w:rPr>
              <w:t>expert Klein</w:t>
            </w:r>
          </w:p>
        </w:tc>
        <w:tc>
          <w:tcPr>
            <w:tcW w:w="2251" w:type="dxa"/>
          </w:tcPr>
          <w:p w14:paraId="72E6C56B" w14:textId="49B7B08B" w:rsidR="000C5CA2" w:rsidRPr="00584874" w:rsidRDefault="000C5CA2" w:rsidP="000C5CA2">
            <w:pPr>
              <w:spacing w:line="360" w:lineRule="auto"/>
              <w:rPr>
                <w:rFonts w:ascii="Arial" w:hAnsi="Arial" w:cs="Arial"/>
                <w:sz w:val="21"/>
                <w:szCs w:val="21"/>
              </w:rPr>
            </w:pPr>
            <w:r w:rsidRPr="00584874">
              <w:rPr>
                <w:rFonts w:ascii="Arial" w:hAnsi="Arial" w:cs="Arial"/>
                <w:sz w:val="21"/>
                <w:szCs w:val="21"/>
              </w:rPr>
              <w:t>expert Siebert</w:t>
            </w:r>
          </w:p>
        </w:tc>
        <w:tc>
          <w:tcPr>
            <w:tcW w:w="1427" w:type="dxa"/>
          </w:tcPr>
          <w:p w14:paraId="1A309B0D" w14:textId="26FCAD06" w:rsidR="000C5CA2" w:rsidRPr="00584874" w:rsidRDefault="000C5CA2" w:rsidP="000C5CA2">
            <w:pPr>
              <w:spacing w:line="360" w:lineRule="auto"/>
              <w:rPr>
                <w:rFonts w:ascii="Arial" w:hAnsi="Arial" w:cs="Arial"/>
                <w:sz w:val="21"/>
                <w:szCs w:val="21"/>
              </w:rPr>
            </w:pPr>
            <w:r w:rsidRPr="00584874">
              <w:rPr>
                <w:rFonts w:ascii="Arial" w:hAnsi="Arial" w:cs="Arial"/>
                <w:sz w:val="21"/>
                <w:szCs w:val="21"/>
              </w:rPr>
              <w:t>April 2021</w:t>
            </w:r>
          </w:p>
        </w:tc>
      </w:tr>
    </w:tbl>
    <w:p w14:paraId="7668A895" w14:textId="443937DC" w:rsidR="00B66FD9" w:rsidRDefault="00B66FD9" w:rsidP="000D1BB1">
      <w:pPr>
        <w:rPr>
          <w:rFonts w:ascii="Arial" w:hAnsi="Arial" w:cs="Arial"/>
          <w:sz w:val="22"/>
          <w:szCs w:val="24"/>
        </w:rPr>
      </w:pPr>
    </w:p>
    <w:p w14:paraId="0DFC6364" w14:textId="77777777" w:rsidR="000D1BB1" w:rsidRPr="000D1BB1" w:rsidRDefault="000D1BB1" w:rsidP="000D1BB1">
      <w:pPr>
        <w:rPr>
          <w:b/>
          <w:bCs/>
          <w:sz w:val="20"/>
          <w:szCs w:val="18"/>
        </w:rPr>
      </w:pPr>
    </w:p>
    <w:p w14:paraId="592DD9CE" w14:textId="341DCDB0" w:rsidR="00E1233E" w:rsidRPr="00196461" w:rsidRDefault="00E1233E" w:rsidP="00E1233E">
      <w:pPr>
        <w:pStyle w:val="Textkrper"/>
        <w:spacing w:line="240" w:lineRule="auto"/>
        <w:rPr>
          <w:b/>
          <w:bCs/>
          <w:sz w:val="20"/>
          <w:szCs w:val="18"/>
        </w:rPr>
      </w:pPr>
      <w:r w:rsidRPr="00196461">
        <w:rPr>
          <w:b/>
          <w:bCs/>
          <w:sz w:val="20"/>
          <w:szCs w:val="18"/>
        </w:rPr>
        <w:t>Über die expert SE</w:t>
      </w:r>
    </w:p>
    <w:p w14:paraId="4F09A906" w14:textId="77777777" w:rsidR="00E1233E" w:rsidRPr="00196461" w:rsidRDefault="00E1233E" w:rsidP="00E1233E">
      <w:pPr>
        <w:pStyle w:val="Textkrper"/>
        <w:spacing w:line="240" w:lineRule="auto"/>
        <w:rPr>
          <w:b/>
          <w:bCs/>
          <w:sz w:val="20"/>
          <w:szCs w:val="18"/>
        </w:rPr>
      </w:pPr>
    </w:p>
    <w:p w14:paraId="40A62851" w14:textId="77777777" w:rsidR="00E1233E" w:rsidRPr="00196461" w:rsidRDefault="00E1233E" w:rsidP="00E1233E">
      <w:pPr>
        <w:pStyle w:val="Textkrper"/>
        <w:spacing w:line="240" w:lineRule="auto"/>
        <w:rPr>
          <w:rStyle w:val="Hyperlink"/>
          <w:sz w:val="28"/>
        </w:rPr>
      </w:pPr>
      <w:r w:rsidRPr="00196461">
        <w:rPr>
          <w:sz w:val="20"/>
          <w:szCs w:val="18"/>
        </w:rPr>
        <w:t xml:space="preserve">Die expert SE mit Sitz in Langenhagen ist eine Handelsverbundgruppe für Consumer Electronics, Informationstechnologie, Telekommunikation, Entertainment und Elektrohausgeräte. Aktuell sind in ihr 211 expert-Gesellschafter mit insgesamt 409 Standorten im gesamten Bundesgebiet zusammengeschlossen. Getreu dem Markenclaim „Mit den besten Empfehlungen“ steht expert wie kein anderer Elektronikfachhändler für höchste Service- und Beratungskompetenz. In der über 55-jährigen Unternehmensgeschichte konnte sich expert eine starke Position im Markt erarbeiten und ist inzwischen zweitgrößter Elektronikfachhändler in Deutschland. Seit Jahren verzeichnet die expert-Gruppe Geschäftsergebnisse, die über dem Branchendurchschnitt liegen. Im Geschäftsjahr 2019/2020 belief sich der Innenumsatz zu Industrieabgabepreisen (ohne MwSt.) auf 2,08 Milliarden Euro. </w:t>
      </w:r>
      <w:hyperlink r:id="rId8" w:history="1">
        <w:r w:rsidRPr="00196461">
          <w:rPr>
            <w:rStyle w:val="Hyperlink"/>
            <w:sz w:val="20"/>
            <w:szCs w:val="18"/>
          </w:rPr>
          <w:t>www.expert.de</w:t>
        </w:r>
      </w:hyperlink>
    </w:p>
    <w:p w14:paraId="41657CCC" w14:textId="77777777" w:rsidR="00E1233E" w:rsidRPr="00196461" w:rsidRDefault="00E1233E" w:rsidP="00E1233E">
      <w:pPr>
        <w:pStyle w:val="Textkrper"/>
        <w:spacing w:line="240" w:lineRule="auto"/>
        <w:rPr>
          <w:sz w:val="28"/>
        </w:rPr>
      </w:pPr>
    </w:p>
    <w:p w14:paraId="6D7181FD" w14:textId="77777777" w:rsidR="00E1233E" w:rsidRPr="00196461" w:rsidRDefault="00E1233E" w:rsidP="00E1233E">
      <w:pPr>
        <w:pStyle w:val="Textkrper"/>
        <w:spacing w:line="240" w:lineRule="auto"/>
        <w:rPr>
          <w:b/>
          <w:bCs/>
          <w:sz w:val="20"/>
          <w:szCs w:val="18"/>
        </w:rPr>
      </w:pPr>
      <w:r w:rsidRPr="00196461">
        <w:rPr>
          <w:sz w:val="20"/>
          <w:szCs w:val="18"/>
        </w:rPr>
        <w:t xml:space="preserve">Die Marke expert ist an mehr als 4.000 Standorten in insgesamt 22 Ländern vertreten. Die jeweiligen Landesgesellschaften sind in der 1967 gegründeten expert International zusammengeschlossen, die ihren Sitz in Zürich hat. Im Jahr 2019 erwirtschafteten alle Mitglieder der expert International einen Gesamtumsatz von rund 16 Milliarden Euro. </w:t>
      </w:r>
      <w:hyperlink r:id="rId9" w:history="1">
        <w:r w:rsidRPr="00196461">
          <w:rPr>
            <w:rStyle w:val="Hyperlink"/>
            <w:sz w:val="20"/>
            <w:szCs w:val="18"/>
          </w:rPr>
          <w:t>www.expert.org</w:t>
        </w:r>
      </w:hyperlink>
    </w:p>
    <w:p w14:paraId="68976F84" w14:textId="5D68B800" w:rsidR="000E1BAE" w:rsidRDefault="000E1BAE" w:rsidP="00E1233E">
      <w:pPr>
        <w:pStyle w:val="Textkrper"/>
        <w:rPr>
          <w:rFonts w:cs="Arial"/>
          <w:b/>
          <w:sz w:val="20"/>
        </w:rPr>
      </w:pPr>
    </w:p>
    <w:p w14:paraId="7FA28F03" w14:textId="77777777" w:rsidR="00E1233E" w:rsidRDefault="00E1233E" w:rsidP="00E1233E">
      <w:pPr>
        <w:pStyle w:val="Textkrper"/>
        <w:rPr>
          <w:b/>
          <w:sz w:val="20"/>
        </w:rPr>
      </w:pPr>
      <w:r>
        <w:rPr>
          <w:b/>
          <w:sz w:val="20"/>
        </w:rPr>
        <w:t>Pressekontakt</w:t>
      </w:r>
    </w:p>
    <w:p w14:paraId="1A556685" w14:textId="77777777" w:rsidR="00E1233E" w:rsidRDefault="00E1233E" w:rsidP="00E1233E">
      <w:pPr>
        <w:pStyle w:val="Textkrper"/>
        <w:spacing w:line="240" w:lineRule="auto"/>
        <w:jc w:val="left"/>
        <w:rPr>
          <w:sz w:val="20"/>
        </w:rPr>
      </w:pPr>
      <w:r>
        <w:rPr>
          <w:sz w:val="20"/>
        </w:rPr>
        <w:t>expert SE</w:t>
      </w:r>
    </w:p>
    <w:p w14:paraId="594ABCAE" w14:textId="77777777" w:rsidR="00E1233E" w:rsidRDefault="00E1233E" w:rsidP="00E1233E">
      <w:pPr>
        <w:pStyle w:val="Textkrper"/>
        <w:spacing w:line="240" w:lineRule="auto"/>
        <w:jc w:val="left"/>
        <w:rPr>
          <w:sz w:val="20"/>
        </w:rPr>
      </w:pPr>
      <w:r>
        <w:rPr>
          <w:sz w:val="20"/>
        </w:rPr>
        <w:t>Antonia Weiser</w:t>
      </w:r>
    </w:p>
    <w:p w14:paraId="23353A2D" w14:textId="77777777" w:rsidR="00E1233E" w:rsidRDefault="00E1233E" w:rsidP="00E1233E">
      <w:pPr>
        <w:pStyle w:val="Textkrper"/>
        <w:spacing w:line="240" w:lineRule="auto"/>
        <w:jc w:val="left"/>
        <w:rPr>
          <w:sz w:val="20"/>
        </w:rPr>
      </w:pPr>
      <w:r>
        <w:rPr>
          <w:sz w:val="20"/>
        </w:rPr>
        <w:t>Unternehmenskommunikation</w:t>
      </w:r>
    </w:p>
    <w:p w14:paraId="4C059774" w14:textId="77777777" w:rsidR="00E1233E" w:rsidRDefault="00E1233E" w:rsidP="00E1233E">
      <w:pPr>
        <w:pStyle w:val="Textkrper"/>
        <w:spacing w:line="240" w:lineRule="auto"/>
        <w:jc w:val="left"/>
      </w:pPr>
      <w:r>
        <w:rPr>
          <w:sz w:val="20"/>
        </w:rPr>
        <w:t xml:space="preserve">Bayernstraße 4 | </w:t>
      </w:r>
      <w:r>
        <w:rPr>
          <w:rFonts w:eastAsia="Times New Roman" w:cs="Arial"/>
          <w:noProof/>
          <w:sz w:val="20"/>
        </w:rPr>
        <w:t>D-30855 Langenhagen</w:t>
      </w:r>
    </w:p>
    <w:p w14:paraId="0D902572" w14:textId="77777777" w:rsidR="00E1233E" w:rsidRDefault="00E1233E" w:rsidP="00E1233E">
      <w:pPr>
        <w:pStyle w:val="Textkrper"/>
        <w:spacing w:line="240" w:lineRule="auto"/>
        <w:jc w:val="left"/>
        <w:rPr>
          <w:rFonts w:eastAsia="Times New Roman" w:cs="Arial"/>
          <w:noProof/>
          <w:sz w:val="20"/>
        </w:rPr>
      </w:pPr>
      <w:r>
        <w:rPr>
          <w:rFonts w:eastAsia="Times New Roman" w:cs="Arial"/>
          <w:noProof/>
          <w:sz w:val="20"/>
        </w:rPr>
        <w:t>Tel.: +49 511 7808 – 33430</w:t>
      </w:r>
    </w:p>
    <w:p w14:paraId="6DF933E5" w14:textId="77777777" w:rsidR="00E1233E" w:rsidRDefault="00E1233E" w:rsidP="00E1233E">
      <w:pPr>
        <w:pStyle w:val="Textkrper"/>
        <w:spacing w:line="240" w:lineRule="auto"/>
        <w:jc w:val="left"/>
        <w:rPr>
          <w:rFonts w:eastAsia="Times New Roman" w:cs="Arial"/>
          <w:noProof/>
          <w:sz w:val="20"/>
        </w:rPr>
      </w:pPr>
      <w:r>
        <w:rPr>
          <w:rFonts w:eastAsia="Times New Roman" w:cs="Arial"/>
          <w:noProof/>
          <w:sz w:val="20"/>
        </w:rPr>
        <w:t>E-Mail: presse[at]expert.de</w:t>
      </w:r>
    </w:p>
    <w:p w14:paraId="0C48BBD9" w14:textId="77777777" w:rsidR="00E1233E" w:rsidRDefault="00852455" w:rsidP="00E1233E">
      <w:pPr>
        <w:pStyle w:val="Textkrper"/>
        <w:rPr>
          <w:rStyle w:val="Hyperlink"/>
          <w:sz w:val="20"/>
        </w:rPr>
      </w:pPr>
      <w:hyperlink r:id="rId10" w:history="1">
        <w:r w:rsidR="00E1233E">
          <w:rPr>
            <w:rStyle w:val="Hyperlink"/>
            <w:sz w:val="20"/>
          </w:rPr>
          <w:t>www.expert.de</w:t>
        </w:r>
      </w:hyperlink>
    </w:p>
    <w:p w14:paraId="5D5B3DC9" w14:textId="267DA60E" w:rsidR="00E1233E" w:rsidRDefault="00E1233E" w:rsidP="00E1233E">
      <w:pPr>
        <w:pStyle w:val="Textkrper"/>
        <w:spacing w:line="240" w:lineRule="auto"/>
        <w:rPr>
          <w:rFonts w:cs="Arial"/>
          <w:b/>
          <w:bCs/>
          <w:sz w:val="20"/>
        </w:rPr>
      </w:pPr>
    </w:p>
    <w:p w14:paraId="43C14B99" w14:textId="47AE4EEB" w:rsidR="000D1BB1" w:rsidRDefault="000D1BB1" w:rsidP="000D1BB1">
      <w:pPr>
        <w:rPr>
          <w:rFonts w:ascii="Arial" w:hAnsi="Arial" w:cs="Arial"/>
          <w:sz w:val="20"/>
          <w:szCs w:val="18"/>
        </w:rPr>
      </w:pPr>
      <w:r w:rsidRPr="00924514">
        <w:rPr>
          <w:rFonts w:ascii="Arial" w:hAnsi="Arial" w:cs="Arial"/>
          <w:b/>
          <w:sz w:val="20"/>
          <w:szCs w:val="18"/>
        </w:rPr>
        <w:t>Bildunterschrift</w:t>
      </w:r>
    </w:p>
    <w:p w14:paraId="2B8D56B5" w14:textId="77777777" w:rsidR="00F74B91" w:rsidRPr="00F74B91" w:rsidRDefault="00F74B91" w:rsidP="000D1BB1">
      <w:pPr>
        <w:pStyle w:val="Textkrper"/>
        <w:spacing w:line="240" w:lineRule="auto"/>
        <w:rPr>
          <w:bCs/>
          <w:sz w:val="12"/>
          <w:szCs w:val="18"/>
        </w:rPr>
      </w:pPr>
    </w:p>
    <w:p w14:paraId="697DF556" w14:textId="2705FB7B" w:rsidR="000D1BB1" w:rsidRPr="00B42E92" w:rsidRDefault="00B42E92" w:rsidP="000D1BB1">
      <w:pPr>
        <w:pStyle w:val="Textkrper"/>
        <w:spacing w:line="240" w:lineRule="auto"/>
        <w:rPr>
          <w:bCs/>
          <w:sz w:val="20"/>
          <w:szCs w:val="18"/>
        </w:rPr>
      </w:pPr>
      <w:r w:rsidRPr="00B42E92">
        <w:rPr>
          <w:bCs/>
          <w:sz w:val="20"/>
          <w:szCs w:val="18"/>
        </w:rPr>
        <w:t>Bild 1 (</w:t>
      </w:r>
      <w:proofErr w:type="spellStart"/>
      <w:r w:rsidRPr="00B42E92">
        <w:rPr>
          <w:bCs/>
          <w:sz w:val="20"/>
          <w:szCs w:val="18"/>
        </w:rPr>
        <w:t>expert_Dr_Stefan_Mueller</w:t>
      </w:r>
      <w:proofErr w:type="spellEnd"/>
      <w:r w:rsidRPr="00B42E92">
        <w:rPr>
          <w:bCs/>
          <w:sz w:val="20"/>
          <w:szCs w:val="18"/>
        </w:rPr>
        <w:t>): Dr. Stefan Müller, Vorstandsvorsitzender der expert SE</w:t>
      </w:r>
    </w:p>
    <w:p w14:paraId="3D583FCD" w14:textId="77777777" w:rsidR="000D1BB1" w:rsidRDefault="000D1BB1" w:rsidP="00E1233E">
      <w:pPr>
        <w:pStyle w:val="Textkrper"/>
        <w:spacing w:line="240" w:lineRule="auto"/>
        <w:rPr>
          <w:rFonts w:cs="Arial"/>
          <w:b/>
          <w:bCs/>
          <w:sz w:val="20"/>
        </w:rPr>
      </w:pPr>
    </w:p>
    <w:sectPr w:rsidR="000D1BB1" w:rsidSect="0002641B">
      <w:headerReference w:type="default" r:id="rId11"/>
      <w:footerReference w:type="even" r:id="rId12"/>
      <w:footerReference w:type="default" r:id="rId13"/>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1F593" w14:textId="77777777" w:rsidR="00124B07" w:rsidRDefault="00124B07">
      <w:r>
        <w:separator/>
      </w:r>
    </w:p>
  </w:endnote>
  <w:endnote w:type="continuationSeparator" w:id="0">
    <w:p w14:paraId="029F1603" w14:textId="77777777" w:rsidR="00124B07" w:rsidRDefault="00124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C8090"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C5094" w14:textId="77777777" w:rsidR="005A2EC0" w:rsidRDefault="005A2EC0" w:rsidP="0053191B">
    <w:pPr>
      <w:spacing w:after="120"/>
      <w:jc w:val="both"/>
      <w:rPr>
        <w:rFonts w:ascii="Arial" w:hAnsi="Arial"/>
        <w:sz w:val="20"/>
      </w:rPr>
    </w:pPr>
  </w:p>
  <w:p w14:paraId="20CC2398"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AEBB4" w14:textId="77777777" w:rsidR="00124B07" w:rsidRDefault="00124B07">
      <w:r>
        <w:separator/>
      </w:r>
    </w:p>
  </w:footnote>
  <w:footnote w:type="continuationSeparator" w:id="0">
    <w:p w14:paraId="61963793" w14:textId="77777777" w:rsidR="00124B07" w:rsidRDefault="00124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EBBE5" w14:textId="6F7AB80C" w:rsidR="00D75E98" w:rsidRDefault="00183A16" w:rsidP="00D75E98">
    <w:pPr>
      <w:rPr>
        <w:rFonts w:ascii="Arial" w:hAnsi="Arial" w:cs="Arial"/>
        <w:sz w:val="22"/>
        <w:szCs w:val="22"/>
      </w:rPr>
    </w:pPr>
    <w:r>
      <w:rPr>
        <w:rFonts w:ascii="Arial" w:hAnsi="Arial" w:cs="Arial"/>
        <w:noProof/>
        <w:sz w:val="22"/>
        <w:szCs w:val="22"/>
      </w:rPr>
      <w:drawing>
        <wp:anchor distT="0" distB="0" distL="114300" distR="114300" simplePos="0" relativeHeight="251659264" behindDoc="1" locked="0" layoutInCell="1" allowOverlap="1" wp14:anchorId="51F39161" wp14:editId="3EB8A9C3">
          <wp:simplePos x="0" y="0"/>
          <wp:positionH relativeFrom="margin">
            <wp:align>right</wp:align>
          </wp:positionH>
          <wp:positionV relativeFrom="paragraph">
            <wp:posOffset>-1905</wp:posOffset>
          </wp:positionV>
          <wp:extent cx="2529840" cy="694690"/>
          <wp:effectExtent l="0" t="0" r="381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4690"/>
                  </a:xfrm>
                  <a:prstGeom prst="rect">
                    <a:avLst/>
                  </a:prstGeom>
                </pic:spPr>
              </pic:pic>
            </a:graphicData>
          </a:graphic>
        </wp:anchor>
      </w:drawing>
    </w:r>
  </w:p>
  <w:p w14:paraId="62AB2EB5" w14:textId="5E1F0610" w:rsidR="00D75E98" w:rsidRDefault="00D75E98" w:rsidP="00D75E98">
    <w:pPr>
      <w:rPr>
        <w:rFonts w:ascii="Arial" w:hAnsi="Arial" w:cs="Arial"/>
        <w:sz w:val="22"/>
        <w:szCs w:val="22"/>
      </w:rPr>
    </w:pPr>
  </w:p>
  <w:p w14:paraId="1848EEDA" w14:textId="21061F2A" w:rsidR="00D75E98" w:rsidRDefault="00D75E98" w:rsidP="00D75E98">
    <w:pPr>
      <w:rPr>
        <w:rFonts w:ascii="Arial" w:hAnsi="Arial" w:cs="Arial"/>
        <w:sz w:val="22"/>
        <w:szCs w:val="22"/>
      </w:rPr>
    </w:pPr>
  </w:p>
  <w:p w14:paraId="40FFDF9C" w14:textId="4D8A83FE" w:rsidR="00D75E98" w:rsidRDefault="00D75E98" w:rsidP="00D75E98">
    <w:pPr>
      <w:rPr>
        <w:rFonts w:ascii="Arial" w:hAnsi="Arial" w:cs="Arial"/>
        <w:sz w:val="22"/>
        <w:szCs w:val="22"/>
      </w:rPr>
    </w:pPr>
  </w:p>
  <w:p w14:paraId="33324947" w14:textId="0A16C5D9" w:rsidR="0002641B" w:rsidRPr="00D75E98" w:rsidRDefault="0002641B"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27C2422"/>
    <w:multiLevelType w:val="hybridMultilevel"/>
    <w:tmpl w:val="5CC0CE3E"/>
    <w:lvl w:ilvl="0" w:tplc="982A0392">
      <w:numFmt w:val="bullet"/>
      <w:lvlText w:val="-"/>
      <w:lvlJc w:val="left"/>
      <w:pPr>
        <w:ind w:left="720" w:hanging="360"/>
      </w:pPr>
      <w:rPr>
        <w:rFonts w:ascii="Arial" w:eastAsia="Times"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7" w15:restartNumberingAfterBreak="0">
    <w:nsid w:val="59BD7AA7"/>
    <w:multiLevelType w:val="hybridMultilevel"/>
    <w:tmpl w:val="5D502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9"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
  </w:num>
  <w:num w:numId="4">
    <w:abstractNumId w:val="9"/>
  </w:num>
  <w:num w:numId="5">
    <w:abstractNumId w:val="8"/>
  </w:num>
  <w:num w:numId="6">
    <w:abstractNumId w:val="3"/>
  </w:num>
  <w:num w:numId="7">
    <w:abstractNumId w:val="4"/>
  </w:num>
  <w:num w:numId="8">
    <w:abstractNumId w:val="2"/>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AE"/>
    <w:rsid w:val="00001B64"/>
    <w:rsid w:val="00002123"/>
    <w:rsid w:val="00004FC4"/>
    <w:rsid w:val="0000613B"/>
    <w:rsid w:val="000112A7"/>
    <w:rsid w:val="00012263"/>
    <w:rsid w:val="0001314C"/>
    <w:rsid w:val="000134A2"/>
    <w:rsid w:val="000136DB"/>
    <w:rsid w:val="0001571C"/>
    <w:rsid w:val="00023034"/>
    <w:rsid w:val="000241EA"/>
    <w:rsid w:val="000252A5"/>
    <w:rsid w:val="0002641B"/>
    <w:rsid w:val="00027904"/>
    <w:rsid w:val="00030236"/>
    <w:rsid w:val="00030413"/>
    <w:rsid w:val="00030F9D"/>
    <w:rsid w:val="00034158"/>
    <w:rsid w:val="0003517C"/>
    <w:rsid w:val="00037249"/>
    <w:rsid w:val="000402D6"/>
    <w:rsid w:val="00040A48"/>
    <w:rsid w:val="00041AE5"/>
    <w:rsid w:val="0004344F"/>
    <w:rsid w:val="00043E8D"/>
    <w:rsid w:val="0004428C"/>
    <w:rsid w:val="00044458"/>
    <w:rsid w:val="000445A1"/>
    <w:rsid w:val="000454E1"/>
    <w:rsid w:val="00046E9D"/>
    <w:rsid w:val="0005083B"/>
    <w:rsid w:val="0005403A"/>
    <w:rsid w:val="00054418"/>
    <w:rsid w:val="000550E7"/>
    <w:rsid w:val="000552A8"/>
    <w:rsid w:val="00056050"/>
    <w:rsid w:val="00060D1E"/>
    <w:rsid w:val="0006337B"/>
    <w:rsid w:val="000634F9"/>
    <w:rsid w:val="0006488C"/>
    <w:rsid w:val="00064EA5"/>
    <w:rsid w:val="00067AE4"/>
    <w:rsid w:val="0007069B"/>
    <w:rsid w:val="00071047"/>
    <w:rsid w:val="000714CF"/>
    <w:rsid w:val="00072CD6"/>
    <w:rsid w:val="000734E5"/>
    <w:rsid w:val="00073DF1"/>
    <w:rsid w:val="0007472E"/>
    <w:rsid w:val="00076B84"/>
    <w:rsid w:val="00077B94"/>
    <w:rsid w:val="000802D3"/>
    <w:rsid w:val="00080E63"/>
    <w:rsid w:val="000812E3"/>
    <w:rsid w:val="00082380"/>
    <w:rsid w:val="000825BD"/>
    <w:rsid w:val="000825BF"/>
    <w:rsid w:val="00083152"/>
    <w:rsid w:val="0008654D"/>
    <w:rsid w:val="00087173"/>
    <w:rsid w:val="00090794"/>
    <w:rsid w:val="00091471"/>
    <w:rsid w:val="0009154F"/>
    <w:rsid w:val="000921A0"/>
    <w:rsid w:val="00093E76"/>
    <w:rsid w:val="00095AAF"/>
    <w:rsid w:val="00095FBE"/>
    <w:rsid w:val="00096B76"/>
    <w:rsid w:val="0009749D"/>
    <w:rsid w:val="0009792C"/>
    <w:rsid w:val="000A16AE"/>
    <w:rsid w:val="000A3E4B"/>
    <w:rsid w:val="000A4BBE"/>
    <w:rsid w:val="000A5260"/>
    <w:rsid w:val="000A622E"/>
    <w:rsid w:val="000B1DEC"/>
    <w:rsid w:val="000B1F92"/>
    <w:rsid w:val="000B2102"/>
    <w:rsid w:val="000B2852"/>
    <w:rsid w:val="000B48EA"/>
    <w:rsid w:val="000B6A5E"/>
    <w:rsid w:val="000B7A8C"/>
    <w:rsid w:val="000C0B13"/>
    <w:rsid w:val="000C297A"/>
    <w:rsid w:val="000C29E3"/>
    <w:rsid w:val="000C4C25"/>
    <w:rsid w:val="000C59C9"/>
    <w:rsid w:val="000C5CA2"/>
    <w:rsid w:val="000C5D5C"/>
    <w:rsid w:val="000D12A5"/>
    <w:rsid w:val="000D1BB1"/>
    <w:rsid w:val="000D377D"/>
    <w:rsid w:val="000D5231"/>
    <w:rsid w:val="000D7121"/>
    <w:rsid w:val="000D7454"/>
    <w:rsid w:val="000D7462"/>
    <w:rsid w:val="000E00DC"/>
    <w:rsid w:val="000E0898"/>
    <w:rsid w:val="000E0DB7"/>
    <w:rsid w:val="000E1BAE"/>
    <w:rsid w:val="000E2B46"/>
    <w:rsid w:val="000E3BF1"/>
    <w:rsid w:val="000E4AAB"/>
    <w:rsid w:val="000E7C54"/>
    <w:rsid w:val="000F15BA"/>
    <w:rsid w:val="000F184C"/>
    <w:rsid w:val="000F3047"/>
    <w:rsid w:val="000F472D"/>
    <w:rsid w:val="000F599B"/>
    <w:rsid w:val="000F78F1"/>
    <w:rsid w:val="0010003D"/>
    <w:rsid w:val="00100EBD"/>
    <w:rsid w:val="00101DEE"/>
    <w:rsid w:val="0010217B"/>
    <w:rsid w:val="00103DCE"/>
    <w:rsid w:val="001062B0"/>
    <w:rsid w:val="00106FE9"/>
    <w:rsid w:val="00110A5E"/>
    <w:rsid w:val="00110F80"/>
    <w:rsid w:val="00111A5C"/>
    <w:rsid w:val="0011300C"/>
    <w:rsid w:val="0011326A"/>
    <w:rsid w:val="0011371C"/>
    <w:rsid w:val="00117601"/>
    <w:rsid w:val="00117F4E"/>
    <w:rsid w:val="00123E4B"/>
    <w:rsid w:val="00124977"/>
    <w:rsid w:val="00124B07"/>
    <w:rsid w:val="00126D12"/>
    <w:rsid w:val="00127937"/>
    <w:rsid w:val="001313B9"/>
    <w:rsid w:val="00131C69"/>
    <w:rsid w:val="00132002"/>
    <w:rsid w:val="00132D4E"/>
    <w:rsid w:val="00133F33"/>
    <w:rsid w:val="00140E23"/>
    <w:rsid w:val="0014139D"/>
    <w:rsid w:val="00142AD9"/>
    <w:rsid w:val="0014386F"/>
    <w:rsid w:val="00144BFB"/>
    <w:rsid w:val="00152197"/>
    <w:rsid w:val="00153D12"/>
    <w:rsid w:val="00154900"/>
    <w:rsid w:val="0015742B"/>
    <w:rsid w:val="00157B06"/>
    <w:rsid w:val="00160BA0"/>
    <w:rsid w:val="00161395"/>
    <w:rsid w:val="0016174A"/>
    <w:rsid w:val="00161B48"/>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2DB9"/>
    <w:rsid w:val="00183100"/>
    <w:rsid w:val="00183A16"/>
    <w:rsid w:val="00184B7A"/>
    <w:rsid w:val="00186DD5"/>
    <w:rsid w:val="00187B37"/>
    <w:rsid w:val="00187D19"/>
    <w:rsid w:val="001903D0"/>
    <w:rsid w:val="00195B6D"/>
    <w:rsid w:val="00195D02"/>
    <w:rsid w:val="0019785F"/>
    <w:rsid w:val="001A1188"/>
    <w:rsid w:val="001A2EFC"/>
    <w:rsid w:val="001A3B17"/>
    <w:rsid w:val="001A791F"/>
    <w:rsid w:val="001B123D"/>
    <w:rsid w:val="001B14E0"/>
    <w:rsid w:val="001B1948"/>
    <w:rsid w:val="001B31BF"/>
    <w:rsid w:val="001B3F22"/>
    <w:rsid w:val="001B5979"/>
    <w:rsid w:val="001B6E1D"/>
    <w:rsid w:val="001C0639"/>
    <w:rsid w:val="001C1A55"/>
    <w:rsid w:val="001C2DFA"/>
    <w:rsid w:val="001C4122"/>
    <w:rsid w:val="001C460C"/>
    <w:rsid w:val="001C68C4"/>
    <w:rsid w:val="001D00CB"/>
    <w:rsid w:val="001D0217"/>
    <w:rsid w:val="001D0E04"/>
    <w:rsid w:val="001D19CB"/>
    <w:rsid w:val="001D22E8"/>
    <w:rsid w:val="001D4C96"/>
    <w:rsid w:val="001D52FD"/>
    <w:rsid w:val="001D7018"/>
    <w:rsid w:val="001D7A27"/>
    <w:rsid w:val="001D7A61"/>
    <w:rsid w:val="001E1D24"/>
    <w:rsid w:val="001E33A2"/>
    <w:rsid w:val="001E3D68"/>
    <w:rsid w:val="001E4394"/>
    <w:rsid w:val="001E4C1B"/>
    <w:rsid w:val="001E6C43"/>
    <w:rsid w:val="001E7882"/>
    <w:rsid w:val="001F1211"/>
    <w:rsid w:val="001F1D55"/>
    <w:rsid w:val="001F37FD"/>
    <w:rsid w:val="001F4402"/>
    <w:rsid w:val="001F4CD6"/>
    <w:rsid w:val="001F5AD5"/>
    <w:rsid w:val="001F65FF"/>
    <w:rsid w:val="001F7D59"/>
    <w:rsid w:val="00200999"/>
    <w:rsid w:val="00201EAE"/>
    <w:rsid w:val="002022F9"/>
    <w:rsid w:val="00203BB3"/>
    <w:rsid w:val="00204A15"/>
    <w:rsid w:val="00206358"/>
    <w:rsid w:val="00212CC5"/>
    <w:rsid w:val="0021312A"/>
    <w:rsid w:val="0021458E"/>
    <w:rsid w:val="00214ADC"/>
    <w:rsid w:val="00215CAA"/>
    <w:rsid w:val="00216EA9"/>
    <w:rsid w:val="00217C7F"/>
    <w:rsid w:val="00221790"/>
    <w:rsid w:val="00221BB5"/>
    <w:rsid w:val="00221F4E"/>
    <w:rsid w:val="00222E10"/>
    <w:rsid w:val="00224452"/>
    <w:rsid w:val="00224BC2"/>
    <w:rsid w:val="00227C70"/>
    <w:rsid w:val="002307C2"/>
    <w:rsid w:val="0023197F"/>
    <w:rsid w:val="00231DEC"/>
    <w:rsid w:val="00232900"/>
    <w:rsid w:val="002334A5"/>
    <w:rsid w:val="00233FA2"/>
    <w:rsid w:val="0023459A"/>
    <w:rsid w:val="0023526F"/>
    <w:rsid w:val="00235E9C"/>
    <w:rsid w:val="00235FEB"/>
    <w:rsid w:val="00243560"/>
    <w:rsid w:val="00244720"/>
    <w:rsid w:val="00244B34"/>
    <w:rsid w:val="00244B53"/>
    <w:rsid w:val="002456C1"/>
    <w:rsid w:val="00246B62"/>
    <w:rsid w:val="00252350"/>
    <w:rsid w:val="00254211"/>
    <w:rsid w:val="002557B9"/>
    <w:rsid w:val="0025655A"/>
    <w:rsid w:val="002617B9"/>
    <w:rsid w:val="0026396F"/>
    <w:rsid w:val="00266634"/>
    <w:rsid w:val="00270AB6"/>
    <w:rsid w:val="00271AC9"/>
    <w:rsid w:val="00271D8B"/>
    <w:rsid w:val="00271E73"/>
    <w:rsid w:val="00272B54"/>
    <w:rsid w:val="00273AE7"/>
    <w:rsid w:val="00275B1B"/>
    <w:rsid w:val="0028355A"/>
    <w:rsid w:val="00283577"/>
    <w:rsid w:val="002835A5"/>
    <w:rsid w:val="0028445D"/>
    <w:rsid w:val="00284F76"/>
    <w:rsid w:val="002856DD"/>
    <w:rsid w:val="002856F3"/>
    <w:rsid w:val="00287780"/>
    <w:rsid w:val="00290619"/>
    <w:rsid w:val="00290DA2"/>
    <w:rsid w:val="0029229F"/>
    <w:rsid w:val="00292B80"/>
    <w:rsid w:val="002A16EE"/>
    <w:rsid w:val="002A224F"/>
    <w:rsid w:val="002A254D"/>
    <w:rsid w:val="002A34CF"/>
    <w:rsid w:val="002A5868"/>
    <w:rsid w:val="002B23E6"/>
    <w:rsid w:val="002B7621"/>
    <w:rsid w:val="002B779F"/>
    <w:rsid w:val="002C0B39"/>
    <w:rsid w:val="002C1A0B"/>
    <w:rsid w:val="002C1F86"/>
    <w:rsid w:val="002C2021"/>
    <w:rsid w:val="002C2580"/>
    <w:rsid w:val="002C2906"/>
    <w:rsid w:val="002C2AB3"/>
    <w:rsid w:val="002C4089"/>
    <w:rsid w:val="002C77B9"/>
    <w:rsid w:val="002C7DD8"/>
    <w:rsid w:val="002D1016"/>
    <w:rsid w:val="002D10FB"/>
    <w:rsid w:val="002D3867"/>
    <w:rsid w:val="002D3A7C"/>
    <w:rsid w:val="002D4115"/>
    <w:rsid w:val="002D4352"/>
    <w:rsid w:val="002D7D34"/>
    <w:rsid w:val="002E085B"/>
    <w:rsid w:val="002E2CA2"/>
    <w:rsid w:val="002E559C"/>
    <w:rsid w:val="002F22C9"/>
    <w:rsid w:val="002F231F"/>
    <w:rsid w:val="002F3155"/>
    <w:rsid w:val="002F3A64"/>
    <w:rsid w:val="002F41B0"/>
    <w:rsid w:val="002F4234"/>
    <w:rsid w:val="002F4B2D"/>
    <w:rsid w:val="002F4B34"/>
    <w:rsid w:val="00300D61"/>
    <w:rsid w:val="00301397"/>
    <w:rsid w:val="00301DDD"/>
    <w:rsid w:val="00303B53"/>
    <w:rsid w:val="00304ABD"/>
    <w:rsid w:val="00305DA9"/>
    <w:rsid w:val="0030741A"/>
    <w:rsid w:val="00312453"/>
    <w:rsid w:val="00314AC0"/>
    <w:rsid w:val="00315A14"/>
    <w:rsid w:val="003169AD"/>
    <w:rsid w:val="003173CD"/>
    <w:rsid w:val="00317BE5"/>
    <w:rsid w:val="003223F6"/>
    <w:rsid w:val="003232FF"/>
    <w:rsid w:val="003235AE"/>
    <w:rsid w:val="0032449B"/>
    <w:rsid w:val="003254D8"/>
    <w:rsid w:val="00325C6C"/>
    <w:rsid w:val="00326E1D"/>
    <w:rsid w:val="00334EE3"/>
    <w:rsid w:val="00336127"/>
    <w:rsid w:val="003407FB"/>
    <w:rsid w:val="003411A7"/>
    <w:rsid w:val="003419AC"/>
    <w:rsid w:val="00341ECC"/>
    <w:rsid w:val="00343729"/>
    <w:rsid w:val="00345D60"/>
    <w:rsid w:val="003462E1"/>
    <w:rsid w:val="003463EF"/>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706"/>
    <w:rsid w:val="003679DE"/>
    <w:rsid w:val="00367A6E"/>
    <w:rsid w:val="003719EC"/>
    <w:rsid w:val="003739AD"/>
    <w:rsid w:val="00373D69"/>
    <w:rsid w:val="003740A7"/>
    <w:rsid w:val="00375192"/>
    <w:rsid w:val="00375C36"/>
    <w:rsid w:val="003770BD"/>
    <w:rsid w:val="00377C0F"/>
    <w:rsid w:val="00377E1D"/>
    <w:rsid w:val="00383E46"/>
    <w:rsid w:val="00383FE3"/>
    <w:rsid w:val="00384FEE"/>
    <w:rsid w:val="00386093"/>
    <w:rsid w:val="003871F7"/>
    <w:rsid w:val="00390D5A"/>
    <w:rsid w:val="003916D7"/>
    <w:rsid w:val="00392705"/>
    <w:rsid w:val="00392900"/>
    <w:rsid w:val="00393187"/>
    <w:rsid w:val="003933A4"/>
    <w:rsid w:val="0039350D"/>
    <w:rsid w:val="00393586"/>
    <w:rsid w:val="003935BD"/>
    <w:rsid w:val="00393C25"/>
    <w:rsid w:val="003964F4"/>
    <w:rsid w:val="003A0A5B"/>
    <w:rsid w:val="003A1231"/>
    <w:rsid w:val="003A1FAD"/>
    <w:rsid w:val="003A4DC8"/>
    <w:rsid w:val="003A60D5"/>
    <w:rsid w:val="003A6FE4"/>
    <w:rsid w:val="003A7D04"/>
    <w:rsid w:val="003B28B8"/>
    <w:rsid w:val="003B51E8"/>
    <w:rsid w:val="003B59E2"/>
    <w:rsid w:val="003B6424"/>
    <w:rsid w:val="003B795A"/>
    <w:rsid w:val="003C0D59"/>
    <w:rsid w:val="003C5327"/>
    <w:rsid w:val="003C5364"/>
    <w:rsid w:val="003C6B46"/>
    <w:rsid w:val="003C72AE"/>
    <w:rsid w:val="003D0954"/>
    <w:rsid w:val="003D3F7F"/>
    <w:rsid w:val="003D6691"/>
    <w:rsid w:val="003E1FAC"/>
    <w:rsid w:val="003E34CD"/>
    <w:rsid w:val="003E3D15"/>
    <w:rsid w:val="003E670A"/>
    <w:rsid w:val="003E7432"/>
    <w:rsid w:val="003E7B5A"/>
    <w:rsid w:val="003F0F49"/>
    <w:rsid w:val="003F1EEF"/>
    <w:rsid w:val="00400251"/>
    <w:rsid w:val="00401E12"/>
    <w:rsid w:val="00402E29"/>
    <w:rsid w:val="00404783"/>
    <w:rsid w:val="00404E13"/>
    <w:rsid w:val="0041018B"/>
    <w:rsid w:val="004103C7"/>
    <w:rsid w:val="00411170"/>
    <w:rsid w:val="00413131"/>
    <w:rsid w:val="004136AE"/>
    <w:rsid w:val="00413E24"/>
    <w:rsid w:val="00414D45"/>
    <w:rsid w:val="00416525"/>
    <w:rsid w:val="004203F6"/>
    <w:rsid w:val="004213DA"/>
    <w:rsid w:val="00421E43"/>
    <w:rsid w:val="00422D53"/>
    <w:rsid w:val="004238FA"/>
    <w:rsid w:val="0042776F"/>
    <w:rsid w:val="0043009B"/>
    <w:rsid w:val="00431C09"/>
    <w:rsid w:val="00432B19"/>
    <w:rsid w:val="00434471"/>
    <w:rsid w:val="00434599"/>
    <w:rsid w:val="00435C38"/>
    <w:rsid w:val="004360DC"/>
    <w:rsid w:val="00436C38"/>
    <w:rsid w:val="00437D3B"/>
    <w:rsid w:val="004415AA"/>
    <w:rsid w:val="00441A1C"/>
    <w:rsid w:val="00442351"/>
    <w:rsid w:val="004424FD"/>
    <w:rsid w:val="00442D71"/>
    <w:rsid w:val="004450E7"/>
    <w:rsid w:val="00447810"/>
    <w:rsid w:val="00452412"/>
    <w:rsid w:val="00452DF1"/>
    <w:rsid w:val="00453725"/>
    <w:rsid w:val="00461230"/>
    <w:rsid w:val="00461D49"/>
    <w:rsid w:val="004621D4"/>
    <w:rsid w:val="00462C80"/>
    <w:rsid w:val="00462C82"/>
    <w:rsid w:val="004644C1"/>
    <w:rsid w:val="004645F2"/>
    <w:rsid w:val="0046654F"/>
    <w:rsid w:val="0046691E"/>
    <w:rsid w:val="0046720E"/>
    <w:rsid w:val="00470A88"/>
    <w:rsid w:val="00470B47"/>
    <w:rsid w:val="00471F36"/>
    <w:rsid w:val="004735B6"/>
    <w:rsid w:val="00473812"/>
    <w:rsid w:val="00473BB2"/>
    <w:rsid w:val="00474F38"/>
    <w:rsid w:val="004752C2"/>
    <w:rsid w:val="00480DD3"/>
    <w:rsid w:val="00482272"/>
    <w:rsid w:val="00483815"/>
    <w:rsid w:val="00485FDE"/>
    <w:rsid w:val="0049006D"/>
    <w:rsid w:val="00490194"/>
    <w:rsid w:val="00490854"/>
    <w:rsid w:val="00492CC3"/>
    <w:rsid w:val="00493059"/>
    <w:rsid w:val="00493DAC"/>
    <w:rsid w:val="004953CE"/>
    <w:rsid w:val="004957C9"/>
    <w:rsid w:val="00496304"/>
    <w:rsid w:val="00496A64"/>
    <w:rsid w:val="004977ED"/>
    <w:rsid w:val="00497F3A"/>
    <w:rsid w:val="004A054B"/>
    <w:rsid w:val="004A0A90"/>
    <w:rsid w:val="004A4B2F"/>
    <w:rsid w:val="004B371A"/>
    <w:rsid w:val="004B41CA"/>
    <w:rsid w:val="004B465C"/>
    <w:rsid w:val="004C19E2"/>
    <w:rsid w:val="004C1D08"/>
    <w:rsid w:val="004C7EBE"/>
    <w:rsid w:val="004D120F"/>
    <w:rsid w:val="004D171E"/>
    <w:rsid w:val="004D1BB7"/>
    <w:rsid w:val="004D2817"/>
    <w:rsid w:val="004D2E66"/>
    <w:rsid w:val="004D4A56"/>
    <w:rsid w:val="004D5FBD"/>
    <w:rsid w:val="004E2237"/>
    <w:rsid w:val="004E253E"/>
    <w:rsid w:val="004E2BE7"/>
    <w:rsid w:val="004E47E2"/>
    <w:rsid w:val="004E7BCD"/>
    <w:rsid w:val="004E7DF0"/>
    <w:rsid w:val="004F3A1C"/>
    <w:rsid w:val="004F6049"/>
    <w:rsid w:val="004F6B4F"/>
    <w:rsid w:val="004F6E97"/>
    <w:rsid w:val="00500351"/>
    <w:rsid w:val="00500B95"/>
    <w:rsid w:val="0050349D"/>
    <w:rsid w:val="00505AC3"/>
    <w:rsid w:val="0050628A"/>
    <w:rsid w:val="005077FD"/>
    <w:rsid w:val="0050784E"/>
    <w:rsid w:val="00511461"/>
    <w:rsid w:val="005149B5"/>
    <w:rsid w:val="00514D78"/>
    <w:rsid w:val="0051693D"/>
    <w:rsid w:val="00521CDF"/>
    <w:rsid w:val="0052227F"/>
    <w:rsid w:val="00522CE5"/>
    <w:rsid w:val="005249E3"/>
    <w:rsid w:val="00526873"/>
    <w:rsid w:val="00527747"/>
    <w:rsid w:val="00530B0A"/>
    <w:rsid w:val="005314B7"/>
    <w:rsid w:val="0053191B"/>
    <w:rsid w:val="00532C5E"/>
    <w:rsid w:val="0053413B"/>
    <w:rsid w:val="00534F83"/>
    <w:rsid w:val="0053683A"/>
    <w:rsid w:val="005374B9"/>
    <w:rsid w:val="005405A3"/>
    <w:rsid w:val="005439CB"/>
    <w:rsid w:val="005462A4"/>
    <w:rsid w:val="00547346"/>
    <w:rsid w:val="00547F86"/>
    <w:rsid w:val="00550F42"/>
    <w:rsid w:val="0055222B"/>
    <w:rsid w:val="00552B10"/>
    <w:rsid w:val="00553CE2"/>
    <w:rsid w:val="00554CB6"/>
    <w:rsid w:val="005551FC"/>
    <w:rsid w:val="00556FAD"/>
    <w:rsid w:val="00557E3B"/>
    <w:rsid w:val="00560024"/>
    <w:rsid w:val="005601F5"/>
    <w:rsid w:val="00563727"/>
    <w:rsid w:val="005643E3"/>
    <w:rsid w:val="00565917"/>
    <w:rsid w:val="00565B97"/>
    <w:rsid w:val="00565D0E"/>
    <w:rsid w:val="00565EB8"/>
    <w:rsid w:val="00566481"/>
    <w:rsid w:val="0057146E"/>
    <w:rsid w:val="0057299B"/>
    <w:rsid w:val="005729FC"/>
    <w:rsid w:val="00573BD2"/>
    <w:rsid w:val="005746B9"/>
    <w:rsid w:val="00575EF6"/>
    <w:rsid w:val="005773D1"/>
    <w:rsid w:val="00580DED"/>
    <w:rsid w:val="005826F2"/>
    <w:rsid w:val="00584874"/>
    <w:rsid w:val="00584B4B"/>
    <w:rsid w:val="005852C6"/>
    <w:rsid w:val="005864C7"/>
    <w:rsid w:val="00594AF2"/>
    <w:rsid w:val="00595B25"/>
    <w:rsid w:val="00596477"/>
    <w:rsid w:val="00597B2E"/>
    <w:rsid w:val="005A03BD"/>
    <w:rsid w:val="005A1A77"/>
    <w:rsid w:val="005A2EC0"/>
    <w:rsid w:val="005A4B0B"/>
    <w:rsid w:val="005A76F1"/>
    <w:rsid w:val="005B0D00"/>
    <w:rsid w:val="005B4869"/>
    <w:rsid w:val="005B5232"/>
    <w:rsid w:val="005B5FAF"/>
    <w:rsid w:val="005B696D"/>
    <w:rsid w:val="005B6D69"/>
    <w:rsid w:val="005C2671"/>
    <w:rsid w:val="005C3ABF"/>
    <w:rsid w:val="005C4BBC"/>
    <w:rsid w:val="005C5CF8"/>
    <w:rsid w:val="005D00B6"/>
    <w:rsid w:val="005D1C66"/>
    <w:rsid w:val="005D674D"/>
    <w:rsid w:val="005D71AE"/>
    <w:rsid w:val="005D7FBA"/>
    <w:rsid w:val="005E2BE8"/>
    <w:rsid w:val="005E3212"/>
    <w:rsid w:val="005E63AE"/>
    <w:rsid w:val="005E6AC8"/>
    <w:rsid w:val="005E6DA7"/>
    <w:rsid w:val="005E737E"/>
    <w:rsid w:val="005E73F4"/>
    <w:rsid w:val="005E799E"/>
    <w:rsid w:val="005F01CB"/>
    <w:rsid w:val="005F1C82"/>
    <w:rsid w:val="005F4ABD"/>
    <w:rsid w:val="005F5C75"/>
    <w:rsid w:val="005F621A"/>
    <w:rsid w:val="00601A06"/>
    <w:rsid w:val="00603179"/>
    <w:rsid w:val="0060368E"/>
    <w:rsid w:val="00604848"/>
    <w:rsid w:val="006052FA"/>
    <w:rsid w:val="006062AE"/>
    <w:rsid w:val="0060655F"/>
    <w:rsid w:val="00611547"/>
    <w:rsid w:val="006118FE"/>
    <w:rsid w:val="00614DF9"/>
    <w:rsid w:val="006155C4"/>
    <w:rsid w:val="00616715"/>
    <w:rsid w:val="00616D72"/>
    <w:rsid w:val="00617054"/>
    <w:rsid w:val="00621282"/>
    <w:rsid w:val="00621C69"/>
    <w:rsid w:val="00622330"/>
    <w:rsid w:val="00623542"/>
    <w:rsid w:val="006237B7"/>
    <w:rsid w:val="00625824"/>
    <w:rsid w:val="00625B24"/>
    <w:rsid w:val="00627885"/>
    <w:rsid w:val="006325A5"/>
    <w:rsid w:val="00633877"/>
    <w:rsid w:val="00633EA0"/>
    <w:rsid w:val="006343EF"/>
    <w:rsid w:val="00634625"/>
    <w:rsid w:val="00640E99"/>
    <w:rsid w:val="0064116F"/>
    <w:rsid w:val="0064598A"/>
    <w:rsid w:val="00647A31"/>
    <w:rsid w:val="00650583"/>
    <w:rsid w:val="0065123A"/>
    <w:rsid w:val="0065387F"/>
    <w:rsid w:val="00655A35"/>
    <w:rsid w:val="00664D94"/>
    <w:rsid w:val="006735A6"/>
    <w:rsid w:val="00680AF2"/>
    <w:rsid w:val="00681760"/>
    <w:rsid w:val="00682E36"/>
    <w:rsid w:val="00683C45"/>
    <w:rsid w:val="00684274"/>
    <w:rsid w:val="0068565B"/>
    <w:rsid w:val="00686BDC"/>
    <w:rsid w:val="00690AB6"/>
    <w:rsid w:val="00691235"/>
    <w:rsid w:val="00691243"/>
    <w:rsid w:val="00694B25"/>
    <w:rsid w:val="00695772"/>
    <w:rsid w:val="00696482"/>
    <w:rsid w:val="006971F5"/>
    <w:rsid w:val="0069746F"/>
    <w:rsid w:val="006A0089"/>
    <w:rsid w:val="006A02D0"/>
    <w:rsid w:val="006A3D43"/>
    <w:rsid w:val="006A4EEB"/>
    <w:rsid w:val="006A5207"/>
    <w:rsid w:val="006A6A8B"/>
    <w:rsid w:val="006A6EDD"/>
    <w:rsid w:val="006A7BA1"/>
    <w:rsid w:val="006B0104"/>
    <w:rsid w:val="006B1408"/>
    <w:rsid w:val="006B15D4"/>
    <w:rsid w:val="006B24A9"/>
    <w:rsid w:val="006B2587"/>
    <w:rsid w:val="006B3D38"/>
    <w:rsid w:val="006B506E"/>
    <w:rsid w:val="006B777D"/>
    <w:rsid w:val="006C2E49"/>
    <w:rsid w:val="006C3065"/>
    <w:rsid w:val="006C6421"/>
    <w:rsid w:val="006D03A7"/>
    <w:rsid w:val="006D127F"/>
    <w:rsid w:val="006D2BD2"/>
    <w:rsid w:val="006D3782"/>
    <w:rsid w:val="006D55CD"/>
    <w:rsid w:val="006D5D46"/>
    <w:rsid w:val="006E0ECD"/>
    <w:rsid w:val="006E1214"/>
    <w:rsid w:val="006E2004"/>
    <w:rsid w:val="006E224B"/>
    <w:rsid w:val="006E22D0"/>
    <w:rsid w:val="006E27BF"/>
    <w:rsid w:val="006E3A42"/>
    <w:rsid w:val="006E3A44"/>
    <w:rsid w:val="006E452B"/>
    <w:rsid w:val="006E6010"/>
    <w:rsid w:val="006F1960"/>
    <w:rsid w:val="006F3C9D"/>
    <w:rsid w:val="006F44A2"/>
    <w:rsid w:val="006F4BD7"/>
    <w:rsid w:val="006F4D19"/>
    <w:rsid w:val="006F5A42"/>
    <w:rsid w:val="00704710"/>
    <w:rsid w:val="007051AF"/>
    <w:rsid w:val="0070598D"/>
    <w:rsid w:val="00710402"/>
    <w:rsid w:val="00713101"/>
    <w:rsid w:val="0072117E"/>
    <w:rsid w:val="00722B62"/>
    <w:rsid w:val="00723197"/>
    <w:rsid w:val="00723A9A"/>
    <w:rsid w:val="007243BD"/>
    <w:rsid w:val="0073054F"/>
    <w:rsid w:val="00730FE6"/>
    <w:rsid w:val="007315FF"/>
    <w:rsid w:val="00732AC4"/>
    <w:rsid w:val="00732C68"/>
    <w:rsid w:val="0073359B"/>
    <w:rsid w:val="00736A71"/>
    <w:rsid w:val="00737561"/>
    <w:rsid w:val="00740AB6"/>
    <w:rsid w:val="0074117D"/>
    <w:rsid w:val="00741D7B"/>
    <w:rsid w:val="007434F8"/>
    <w:rsid w:val="00743973"/>
    <w:rsid w:val="00743BB9"/>
    <w:rsid w:val="00743D35"/>
    <w:rsid w:val="007449AD"/>
    <w:rsid w:val="00744BC9"/>
    <w:rsid w:val="007455A5"/>
    <w:rsid w:val="007464B9"/>
    <w:rsid w:val="00746DCE"/>
    <w:rsid w:val="0074720B"/>
    <w:rsid w:val="00747AEF"/>
    <w:rsid w:val="00747DB4"/>
    <w:rsid w:val="00750D61"/>
    <w:rsid w:val="00752E4E"/>
    <w:rsid w:val="00753D93"/>
    <w:rsid w:val="007547ED"/>
    <w:rsid w:val="00755ED3"/>
    <w:rsid w:val="0075702C"/>
    <w:rsid w:val="0075704A"/>
    <w:rsid w:val="00757CD2"/>
    <w:rsid w:val="00760183"/>
    <w:rsid w:val="00760653"/>
    <w:rsid w:val="0076175F"/>
    <w:rsid w:val="00761C3F"/>
    <w:rsid w:val="00763D4D"/>
    <w:rsid w:val="00765171"/>
    <w:rsid w:val="007658B3"/>
    <w:rsid w:val="00765D84"/>
    <w:rsid w:val="00766CFE"/>
    <w:rsid w:val="00766D35"/>
    <w:rsid w:val="00766F2C"/>
    <w:rsid w:val="00770BCD"/>
    <w:rsid w:val="00770E40"/>
    <w:rsid w:val="00771253"/>
    <w:rsid w:val="00771F2F"/>
    <w:rsid w:val="00772D71"/>
    <w:rsid w:val="007739CB"/>
    <w:rsid w:val="007753A2"/>
    <w:rsid w:val="0077582E"/>
    <w:rsid w:val="0077725D"/>
    <w:rsid w:val="007776F9"/>
    <w:rsid w:val="00780462"/>
    <w:rsid w:val="007836FD"/>
    <w:rsid w:val="00786138"/>
    <w:rsid w:val="007875BC"/>
    <w:rsid w:val="00791461"/>
    <w:rsid w:val="00791944"/>
    <w:rsid w:val="00791F72"/>
    <w:rsid w:val="00792A9E"/>
    <w:rsid w:val="00792EF1"/>
    <w:rsid w:val="007952F5"/>
    <w:rsid w:val="00795DB9"/>
    <w:rsid w:val="00796FCF"/>
    <w:rsid w:val="007973FF"/>
    <w:rsid w:val="0079756D"/>
    <w:rsid w:val="007A2FDC"/>
    <w:rsid w:val="007A4BE5"/>
    <w:rsid w:val="007A5116"/>
    <w:rsid w:val="007A58B2"/>
    <w:rsid w:val="007A73FB"/>
    <w:rsid w:val="007B0544"/>
    <w:rsid w:val="007B2762"/>
    <w:rsid w:val="007B3F9E"/>
    <w:rsid w:val="007B474A"/>
    <w:rsid w:val="007B60BF"/>
    <w:rsid w:val="007B686F"/>
    <w:rsid w:val="007C241D"/>
    <w:rsid w:val="007C653F"/>
    <w:rsid w:val="007C72A9"/>
    <w:rsid w:val="007D0023"/>
    <w:rsid w:val="007D1881"/>
    <w:rsid w:val="007D3086"/>
    <w:rsid w:val="007D4329"/>
    <w:rsid w:val="007D4441"/>
    <w:rsid w:val="007D466A"/>
    <w:rsid w:val="007D596E"/>
    <w:rsid w:val="007D5E26"/>
    <w:rsid w:val="007D6DB3"/>
    <w:rsid w:val="007D7552"/>
    <w:rsid w:val="007D76A4"/>
    <w:rsid w:val="007E1DB8"/>
    <w:rsid w:val="007E2AB2"/>
    <w:rsid w:val="007E2E06"/>
    <w:rsid w:val="007E698A"/>
    <w:rsid w:val="007E74EE"/>
    <w:rsid w:val="007F3CD1"/>
    <w:rsid w:val="007F498B"/>
    <w:rsid w:val="007F52C2"/>
    <w:rsid w:val="007F5E56"/>
    <w:rsid w:val="007F6A51"/>
    <w:rsid w:val="00801001"/>
    <w:rsid w:val="008014B2"/>
    <w:rsid w:val="00803040"/>
    <w:rsid w:val="00804E7F"/>
    <w:rsid w:val="008051D6"/>
    <w:rsid w:val="00805302"/>
    <w:rsid w:val="00805445"/>
    <w:rsid w:val="008118A5"/>
    <w:rsid w:val="00811CEC"/>
    <w:rsid w:val="00812029"/>
    <w:rsid w:val="0081464B"/>
    <w:rsid w:val="00814AA6"/>
    <w:rsid w:val="00815227"/>
    <w:rsid w:val="00816CF9"/>
    <w:rsid w:val="00817DA7"/>
    <w:rsid w:val="0082116D"/>
    <w:rsid w:val="008211FA"/>
    <w:rsid w:val="00821CA4"/>
    <w:rsid w:val="008226A7"/>
    <w:rsid w:val="008233A0"/>
    <w:rsid w:val="008238E2"/>
    <w:rsid w:val="0082481A"/>
    <w:rsid w:val="008253DD"/>
    <w:rsid w:val="008267E5"/>
    <w:rsid w:val="00832E5B"/>
    <w:rsid w:val="00833593"/>
    <w:rsid w:val="00840472"/>
    <w:rsid w:val="008404A2"/>
    <w:rsid w:val="00840A39"/>
    <w:rsid w:val="0084270A"/>
    <w:rsid w:val="00844A2F"/>
    <w:rsid w:val="00845A90"/>
    <w:rsid w:val="00846273"/>
    <w:rsid w:val="00852455"/>
    <w:rsid w:val="008568AF"/>
    <w:rsid w:val="00860B8C"/>
    <w:rsid w:val="00861E07"/>
    <w:rsid w:val="0086202A"/>
    <w:rsid w:val="00862A5D"/>
    <w:rsid w:val="0086305B"/>
    <w:rsid w:val="00863EF9"/>
    <w:rsid w:val="00863FE0"/>
    <w:rsid w:val="00864BAF"/>
    <w:rsid w:val="00865816"/>
    <w:rsid w:val="00865C94"/>
    <w:rsid w:val="008679F0"/>
    <w:rsid w:val="00870C0B"/>
    <w:rsid w:val="0087353E"/>
    <w:rsid w:val="0087468B"/>
    <w:rsid w:val="0087583B"/>
    <w:rsid w:val="00877CAC"/>
    <w:rsid w:val="00880816"/>
    <w:rsid w:val="008831E2"/>
    <w:rsid w:val="0088409D"/>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5C63"/>
    <w:rsid w:val="008A70C7"/>
    <w:rsid w:val="008B6312"/>
    <w:rsid w:val="008B7809"/>
    <w:rsid w:val="008C03F0"/>
    <w:rsid w:val="008C0499"/>
    <w:rsid w:val="008C0698"/>
    <w:rsid w:val="008C08B4"/>
    <w:rsid w:val="008C1E7B"/>
    <w:rsid w:val="008C257F"/>
    <w:rsid w:val="008C25B9"/>
    <w:rsid w:val="008C26E6"/>
    <w:rsid w:val="008C3310"/>
    <w:rsid w:val="008C4B5F"/>
    <w:rsid w:val="008C5AE6"/>
    <w:rsid w:val="008C6643"/>
    <w:rsid w:val="008C724E"/>
    <w:rsid w:val="008C7FEC"/>
    <w:rsid w:val="008D0C6E"/>
    <w:rsid w:val="008D3C11"/>
    <w:rsid w:val="008D4474"/>
    <w:rsid w:val="008D6030"/>
    <w:rsid w:val="008E14B5"/>
    <w:rsid w:val="008E34C5"/>
    <w:rsid w:val="008E5BB0"/>
    <w:rsid w:val="008E6067"/>
    <w:rsid w:val="008E664E"/>
    <w:rsid w:val="008F2B28"/>
    <w:rsid w:val="008F3537"/>
    <w:rsid w:val="008F529F"/>
    <w:rsid w:val="008F5B25"/>
    <w:rsid w:val="008F7BEB"/>
    <w:rsid w:val="00900058"/>
    <w:rsid w:val="00901F43"/>
    <w:rsid w:val="009043B3"/>
    <w:rsid w:val="00906824"/>
    <w:rsid w:val="00906D15"/>
    <w:rsid w:val="0090796F"/>
    <w:rsid w:val="00912717"/>
    <w:rsid w:val="00914CFE"/>
    <w:rsid w:val="00921CF4"/>
    <w:rsid w:val="009243C2"/>
    <w:rsid w:val="00924514"/>
    <w:rsid w:val="00931C83"/>
    <w:rsid w:val="00931DB9"/>
    <w:rsid w:val="009323AE"/>
    <w:rsid w:val="00936ACF"/>
    <w:rsid w:val="00937D90"/>
    <w:rsid w:val="00940768"/>
    <w:rsid w:val="00944B4C"/>
    <w:rsid w:val="00946A77"/>
    <w:rsid w:val="00946C08"/>
    <w:rsid w:val="00947E37"/>
    <w:rsid w:val="0095031C"/>
    <w:rsid w:val="00950672"/>
    <w:rsid w:val="00950A6B"/>
    <w:rsid w:val="009512BF"/>
    <w:rsid w:val="00952311"/>
    <w:rsid w:val="00952B9F"/>
    <w:rsid w:val="00953DEC"/>
    <w:rsid w:val="00955327"/>
    <w:rsid w:val="0095665D"/>
    <w:rsid w:val="00960356"/>
    <w:rsid w:val="009605D9"/>
    <w:rsid w:val="009623E3"/>
    <w:rsid w:val="00963E96"/>
    <w:rsid w:val="0096479C"/>
    <w:rsid w:val="0096578E"/>
    <w:rsid w:val="00971356"/>
    <w:rsid w:val="00973424"/>
    <w:rsid w:val="0097635F"/>
    <w:rsid w:val="00976B68"/>
    <w:rsid w:val="00977C2C"/>
    <w:rsid w:val="00977FDD"/>
    <w:rsid w:val="00980B47"/>
    <w:rsid w:val="00981FEB"/>
    <w:rsid w:val="00983889"/>
    <w:rsid w:val="00983BEF"/>
    <w:rsid w:val="009861B2"/>
    <w:rsid w:val="009862B1"/>
    <w:rsid w:val="00990227"/>
    <w:rsid w:val="0099048F"/>
    <w:rsid w:val="0099259B"/>
    <w:rsid w:val="00992DCA"/>
    <w:rsid w:val="00993AA6"/>
    <w:rsid w:val="00994E81"/>
    <w:rsid w:val="00995FD9"/>
    <w:rsid w:val="00997B36"/>
    <w:rsid w:val="00997CC5"/>
    <w:rsid w:val="009A0DA3"/>
    <w:rsid w:val="009A27DB"/>
    <w:rsid w:val="009A3BD2"/>
    <w:rsid w:val="009A4069"/>
    <w:rsid w:val="009A7AD5"/>
    <w:rsid w:val="009B30AE"/>
    <w:rsid w:val="009B35BA"/>
    <w:rsid w:val="009B4933"/>
    <w:rsid w:val="009B6411"/>
    <w:rsid w:val="009C0714"/>
    <w:rsid w:val="009C1035"/>
    <w:rsid w:val="009C15EE"/>
    <w:rsid w:val="009C316F"/>
    <w:rsid w:val="009C3408"/>
    <w:rsid w:val="009C44BA"/>
    <w:rsid w:val="009C5BFD"/>
    <w:rsid w:val="009C5D98"/>
    <w:rsid w:val="009C72C3"/>
    <w:rsid w:val="009C76C6"/>
    <w:rsid w:val="009D089C"/>
    <w:rsid w:val="009D4517"/>
    <w:rsid w:val="009D5DE0"/>
    <w:rsid w:val="009D63C9"/>
    <w:rsid w:val="009D77BB"/>
    <w:rsid w:val="009E0C00"/>
    <w:rsid w:val="009E2E03"/>
    <w:rsid w:val="009E3C7E"/>
    <w:rsid w:val="009E43A4"/>
    <w:rsid w:val="009E484C"/>
    <w:rsid w:val="009E57F4"/>
    <w:rsid w:val="009E608D"/>
    <w:rsid w:val="009E7F5F"/>
    <w:rsid w:val="009F0556"/>
    <w:rsid w:val="009F1805"/>
    <w:rsid w:val="009F1D96"/>
    <w:rsid w:val="009F1FB2"/>
    <w:rsid w:val="009F3041"/>
    <w:rsid w:val="009F41CC"/>
    <w:rsid w:val="009F41F8"/>
    <w:rsid w:val="009F5DA1"/>
    <w:rsid w:val="009F6CE2"/>
    <w:rsid w:val="009F7AEA"/>
    <w:rsid w:val="00A01BAF"/>
    <w:rsid w:val="00A02FE3"/>
    <w:rsid w:val="00A03711"/>
    <w:rsid w:val="00A04E9A"/>
    <w:rsid w:val="00A04FC3"/>
    <w:rsid w:val="00A073EA"/>
    <w:rsid w:val="00A117B0"/>
    <w:rsid w:val="00A12FD8"/>
    <w:rsid w:val="00A1358C"/>
    <w:rsid w:val="00A140DF"/>
    <w:rsid w:val="00A1444F"/>
    <w:rsid w:val="00A178FF"/>
    <w:rsid w:val="00A20119"/>
    <w:rsid w:val="00A208CE"/>
    <w:rsid w:val="00A2095F"/>
    <w:rsid w:val="00A20D97"/>
    <w:rsid w:val="00A22984"/>
    <w:rsid w:val="00A23D22"/>
    <w:rsid w:val="00A24146"/>
    <w:rsid w:val="00A26C78"/>
    <w:rsid w:val="00A2702D"/>
    <w:rsid w:val="00A309C4"/>
    <w:rsid w:val="00A30A67"/>
    <w:rsid w:val="00A332DD"/>
    <w:rsid w:val="00A33810"/>
    <w:rsid w:val="00A34F09"/>
    <w:rsid w:val="00A35A55"/>
    <w:rsid w:val="00A405C0"/>
    <w:rsid w:val="00A4168B"/>
    <w:rsid w:val="00A42ADA"/>
    <w:rsid w:val="00A42CD3"/>
    <w:rsid w:val="00A42F43"/>
    <w:rsid w:val="00A431C1"/>
    <w:rsid w:val="00A43797"/>
    <w:rsid w:val="00A441B3"/>
    <w:rsid w:val="00A44A26"/>
    <w:rsid w:val="00A44F94"/>
    <w:rsid w:val="00A45772"/>
    <w:rsid w:val="00A458F2"/>
    <w:rsid w:val="00A502A5"/>
    <w:rsid w:val="00A51F5C"/>
    <w:rsid w:val="00A52413"/>
    <w:rsid w:val="00A531C6"/>
    <w:rsid w:val="00A532AF"/>
    <w:rsid w:val="00A5505A"/>
    <w:rsid w:val="00A551E8"/>
    <w:rsid w:val="00A57FFD"/>
    <w:rsid w:val="00A60647"/>
    <w:rsid w:val="00A6065B"/>
    <w:rsid w:val="00A636EA"/>
    <w:rsid w:val="00A7175C"/>
    <w:rsid w:val="00A722DC"/>
    <w:rsid w:val="00A7360E"/>
    <w:rsid w:val="00A74C62"/>
    <w:rsid w:val="00A764F1"/>
    <w:rsid w:val="00A76D2A"/>
    <w:rsid w:val="00A771C9"/>
    <w:rsid w:val="00A7763F"/>
    <w:rsid w:val="00A8064D"/>
    <w:rsid w:val="00A80E1A"/>
    <w:rsid w:val="00A82CD9"/>
    <w:rsid w:val="00A84ED7"/>
    <w:rsid w:val="00A857BF"/>
    <w:rsid w:val="00A8580B"/>
    <w:rsid w:val="00A90850"/>
    <w:rsid w:val="00A916EA"/>
    <w:rsid w:val="00A941EC"/>
    <w:rsid w:val="00A94EE5"/>
    <w:rsid w:val="00A96FC7"/>
    <w:rsid w:val="00AA0988"/>
    <w:rsid w:val="00AA1188"/>
    <w:rsid w:val="00AA3D11"/>
    <w:rsid w:val="00AA4296"/>
    <w:rsid w:val="00AA4A94"/>
    <w:rsid w:val="00AA4DF3"/>
    <w:rsid w:val="00AA7365"/>
    <w:rsid w:val="00AA78B8"/>
    <w:rsid w:val="00AB079A"/>
    <w:rsid w:val="00AB1D2E"/>
    <w:rsid w:val="00AB2073"/>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7A56"/>
    <w:rsid w:val="00AF0A28"/>
    <w:rsid w:val="00AF1DE2"/>
    <w:rsid w:val="00AF2958"/>
    <w:rsid w:val="00AF2E04"/>
    <w:rsid w:val="00AF3759"/>
    <w:rsid w:val="00AF3F5B"/>
    <w:rsid w:val="00AF4197"/>
    <w:rsid w:val="00AF46D3"/>
    <w:rsid w:val="00AF5EE9"/>
    <w:rsid w:val="00AF69C8"/>
    <w:rsid w:val="00AF76AC"/>
    <w:rsid w:val="00B0112B"/>
    <w:rsid w:val="00B020E4"/>
    <w:rsid w:val="00B02587"/>
    <w:rsid w:val="00B0331E"/>
    <w:rsid w:val="00B04D80"/>
    <w:rsid w:val="00B05D7D"/>
    <w:rsid w:val="00B06091"/>
    <w:rsid w:val="00B062FF"/>
    <w:rsid w:val="00B06E7E"/>
    <w:rsid w:val="00B1024C"/>
    <w:rsid w:val="00B13096"/>
    <w:rsid w:val="00B14E6B"/>
    <w:rsid w:val="00B15964"/>
    <w:rsid w:val="00B20328"/>
    <w:rsid w:val="00B20450"/>
    <w:rsid w:val="00B20686"/>
    <w:rsid w:val="00B219C9"/>
    <w:rsid w:val="00B2545F"/>
    <w:rsid w:val="00B308BB"/>
    <w:rsid w:val="00B30E7F"/>
    <w:rsid w:val="00B34286"/>
    <w:rsid w:val="00B35B08"/>
    <w:rsid w:val="00B35C88"/>
    <w:rsid w:val="00B36401"/>
    <w:rsid w:val="00B37782"/>
    <w:rsid w:val="00B37BF6"/>
    <w:rsid w:val="00B40C94"/>
    <w:rsid w:val="00B40CCC"/>
    <w:rsid w:val="00B42E92"/>
    <w:rsid w:val="00B43047"/>
    <w:rsid w:val="00B43194"/>
    <w:rsid w:val="00B4338A"/>
    <w:rsid w:val="00B45608"/>
    <w:rsid w:val="00B47232"/>
    <w:rsid w:val="00B50324"/>
    <w:rsid w:val="00B51757"/>
    <w:rsid w:val="00B5375B"/>
    <w:rsid w:val="00B542AB"/>
    <w:rsid w:val="00B551CB"/>
    <w:rsid w:val="00B57F6F"/>
    <w:rsid w:val="00B62D5C"/>
    <w:rsid w:val="00B6573F"/>
    <w:rsid w:val="00B65BAA"/>
    <w:rsid w:val="00B66FD9"/>
    <w:rsid w:val="00B67608"/>
    <w:rsid w:val="00B676E8"/>
    <w:rsid w:val="00B679CA"/>
    <w:rsid w:val="00B67FC0"/>
    <w:rsid w:val="00B7020B"/>
    <w:rsid w:val="00B71616"/>
    <w:rsid w:val="00B72E36"/>
    <w:rsid w:val="00B73035"/>
    <w:rsid w:val="00B73C12"/>
    <w:rsid w:val="00B759DD"/>
    <w:rsid w:val="00B765E8"/>
    <w:rsid w:val="00B846E6"/>
    <w:rsid w:val="00B84A5E"/>
    <w:rsid w:val="00B84F7F"/>
    <w:rsid w:val="00B85AC9"/>
    <w:rsid w:val="00B87C2A"/>
    <w:rsid w:val="00B90144"/>
    <w:rsid w:val="00B91131"/>
    <w:rsid w:val="00B92165"/>
    <w:rsid w:val="00B96208"/>
    <w:rsid w:val="00B972F7"/>
    <w:rsid w:val="00B974C2"/>
    <w:rsid w:val="00B97AB8"/>
    <w:rsid w:val="00BA1300"/>
    <w:rsid w:val="00BA153E"/>
    <w:rsid w:val="00BA28F9"/>
    <w:rsid w:val="00BA2DCD"/>
    <w:rsid w:val="00BA4758"/>
    <w:rsid w:val="00BA4829"/>
    <w:rsid w:val="00BA572E"/>
    <w:rsid w:val="00BA737C"/>
    <w:rsid w:val="00BB0989"/>
    <w:rsid w:val="00BB565F"/>
    <w:rsid w:val="00BB651D"/>
    <w:rsid w:val="00BC173C"/>
    <w:rsid w:val="00BC1ABB"/>
    <w:rsid w:val="00BC22A4"/>
    <w:rsid w:val="00BC3458"/>
    <w:rsid w:val="00BC5CA0"/>
    <w:rsid w:val="00BC63DC"/>
    <w:rsid w:val="00BC7693"/>
    <w:rsid w:val="00BD0B0C"/>
    <w:rsid w:val="00BD0F04"/>
    <w:rsid w:val="00BD33D3"/>
    <w:rsid w:val="00BD4081"/>
    <w:rsid w:val="00BD5755"/>
    <w:rsid w:val="00BD6C79"/>
    <w:rsid w:val="00BD7317"/>
    <w:rsid w:val="00BE1A1D"/>
    <w:rsid w:val="00BE2295"/>
    <w:rsid w:val="00BE2435"/>
    <w:rsid w:val="00BE776E"/>
    <w:rsid w:val="00BE7DC0"/>
    <w:rsid w:val="00BF0028"/>
    <w:rsid w:val="00BF1F4E"/>
    <w:rsid w:val="00BF4512"/>
    <w:rsid w:val="00BF4D60"/>
    <w:rsid w:val="00BF4F9D"/>
    <w:rsid w:val="00BF5136"/>
    <w:rsid w:val="00C00739"/>
    <w:rsid w:val="00C0281E"/>
    <w:rsid w:val="00C03524"/>
    <w:rsid w:val="00C06601"/>
    <w:rsid w:val="00C068A0"/>
    <w:rsid w:val="00C077E6"/>
    <w:rsid w:val="00C07955"/>
    <w:rsid w:val="00C079AE"/>
    <w:rsid w:val="00C13521"/>
    <w:rsid w:val="00C13E9D"/>
    <w:rsid w:val="00C14397"/>
    <w:rsid w:val="00C16387"/>
    <w:rsid w:val="00C22049"/>
    <w:rsid w:val="00C2388F"/>
    <w:rsid w:val="00C24580"/>
    <w:rsid w:val="00C24A3A"/>
    <w:rsid w:val="00C25523"/>
    <w:rsid w:val="00C27A44"/>
    <w:rsid w:val="00C30096"/>
    <w:rsid w:val="00C303CE"/>
    <w:rsid w:val="00C319AA"/>
    <w:rsid w:val="00C32428"/>
    <w:rsid w:val="00C32A76"/>
    <w:rsid w:val="00C340E2"/>
    <w:rsid w:val="00C36685"/>
    <w:rsid w:val="00C40BEA"/>
    <w:rsid w:val="00C4268A"/>
    <w:rsid w:val="00C42FE1"/>
    <w:rsid w:val="00C43B76"/>
    <w:rsid w:val="00C4403E"/>
    <w:rsid w:val="00C445FB"/>
    <w:rsid w:val="00C4746F"/>
    <w:rsid w:val="00C519F1"/>
    <w:rsid w:val="00C51A28"/>
    <w:rsid w:val="00C52143"/>
    <w:rsid w:val="00C52B44"/>
    <w:rsid w:val="00C63137"/>
    <w:rsid w:val="00C64265"/>
    <w:rsid w:val="00C651CF"/>
    <w:rsid w:val="00C71A9A"/>
    <w:rsid w:val="00C71D85"/>
    <w:rsid w:val="00C72A9C"/>
    <w:rsid w:val="00C72D3E"/>
    <w:rsid w:val="00C736F9"/>
    <w:rsid w:val="00C73AEC"/>
    <w:rsid w:val="00C756BC"/>
    <w:rsid w:val="00C8012B"/>
    <w:rsid w:val="00C8092C"/>
    <w:rsid w:val="00C856D6"/>
    <w:rsid w:val="00C8591D"/>
    <w:rsid w:val="00C92092"/>
    <w:rsid w:val="00C95086"/>
    <w:rsid w:val="00C96ED4"/>
    <w:rsid w:val="00C9750B"/>
    <w:rsid w:val="00CA0237"/>
    <w:rsid w:val="00CA0913"/>
    <w:rsid w:val="00CA0CAC"/>
    <w:rsid w:val="00CA102A"/>
    <w:rsid w:val="00CA2659"/>
    <w:rsid w:val="00CA3A27"/>
    <w:rsid w:val="00CA431C"/>
    <w:rsid w:val="00CA47DB"/>
    <w:rsid w:val="00CA4C32"/>
    <w:rsid w:val="00CA4FFB"/>
    <w:rsid w:val="00CA5004"/>
    <w:rsid w:val="00CA6E61"/>
    <w:rsid w:val="00CA7EFF"/>
    <w:rsid w:val="00CB040C"/>
    <w:rsid w:val="00CB0AEC"/>
    <w:rsid w:val="00CB11C2"/>
    <w:rsid w:val="00CB45B6"/>
    <w:rsid w:val="00CB5EB4"/>
    <w:rsid w:val="00CC04A7"/>
    <w:rsid w:val="00CC0D53"/>
    <w:rsid w:val="00CC1005"/>
    <w:rsid w:val="00CC32B7"/>
    <w:rsid w:val="00CC53A5"/>
    <w:rsid w:val="00CC57DB"/>
    <w:rsid w:val="00CC6DC5"/>
    <w:rsid w:val="00CC7F39"/>
    <w:rsid w:val="00CD03E5"/>
    <w:rsid w:val="00CD115A"/>
    <w:rsid w:val="00CD138B"/>
    <w:rsid w:val="00CD14B3"/>
    <w:rsid w:val="00CD1839"/>
    <w:rsid w:val="00CD29FD"/>
    <w:rsid w:val="00CD4C63"/>
    <w:rsid w:val="00CD683E"/>
    <w:rsid w:val="00CD6B27"/>
    <w:rsid w:val="00CD72F1"/>
    <w:rsid w:val="00CE0E5B"/>
    <w:rsid w:val="00CE1265"/>
    <w:rsid w:val="00CE1A93"/>
    <w:rsid w:val="00CE4BCC"/>
    <w:rsid w:val="00CE5B1C"/>
    <w:rsid w:val="00CE6360"/>
    <w:rsid w:val="00CF00E6"/>
    <w:rsid w:val="00CF0557"/>
    <w:rsid w:val="00CF0CEB"/>
    <w:rsid w:val="00CF1040"/>
    <w:rsid w:val="00CF104C"/>
    <w:rsid w:val="00CF3A1D"/>
    <w:rsid w:val="00CF4683"/>
    <w:rsid w:val="00CF4B06"/>
    <w:rsid w:val="00CF7322"/>
    <w:rsid w:val="00CF768A"/>
    <w:rsid w:val="00D00EBD"/>
    <w:rsid w:val="00D0101E"/>
    <w:rsid w:val="00D01365"/>
    <w:rsid w:val="00D033AB"/>
    <w:rsid w:val="00D033BA"/>
    <w:rsid w:val="00D048FC"/>
    <w:rsid w:val="00D04C31"/>
    <w:rsid w:val="00D07A49"/>
    <w:rsid w:val="00D10E03"/>
    <w:rsid w:val="00D111A2"/>
    <w:rsid w:val="00D1197E"/>
    <w:rsid w:val="00D14024"/>
    <w:rsid w:val="00D14132"/>
    <w:rsid w:val="00D15405"/>
    <w:rsid w:val="00D164D9"/>
    <w:rsid w:val="00D16C39"/>
    <w:rsid w:val="00D205D9"/>
    <w:rsid w:val="00D21011"/>
    <w:rsid w:val="00D2165F"/>
    <w:rsid w:val="00D25472"/>
    <w:rsid w:val="00D2728D"/>
    <w:rsid w:val="00D320ED"/>
    <w:rsid w:val="00D349D7"/>
    <w:rsid w:val="00D3672D"/>
    <w:rsid w:val="00D36A83"/>
    <w:rsid w:val="00D37B6F"/>
    <w:rsid w:val="00D37C33"/>
    <w:rsid w:val="00D407F6"/>
    <w:rsid w:val="00D41471"/>
    <w:rsid w:val="00D414A4"/>
    <w:rsid w:val="00D460B9"/>
    <w:rsid w:val="00D55B40"/>
    <w:rsid w:val="00D567DC"/>
    <w:rsid w:val="00D5704C"/>
    <w:rsid w:val="00D60097"/>
    <w:rsid w:val="00D6392A"/>
    <w:rsid w:val="00D6406B"/>
    <w:rsid w:val="00D64341"/>
    <w:rsid w:val="00D647D3"/>
    <w:rsid w:val="00D67A21"/>
    <w:rsid w:val="00D70340"/>
    <w:rsid w:val="00D70571"/>
    <w:rsid w:val="00D70E48"/>
    <w:rsid w:val="00D72B24"/>
    <w:rsid w:val="00D73183"/>
    <w:rsid w:val="00D74440"/>
    <w:rsid w:val="00D7578A"/>
    <w:rsid w:val="00D75D66"/>
    <w:rsid w:val="00D75E98"/>
    <w:rsid w:val="00D806B6"/>
    <w:rsid w:val="00D80D63"/>
    <w:rsid w:val="00D83D09"/>
    <w:rsid w:val="00D8444E"/>
    <w:rsid w:val="00D84573"/>
    <w:rsid w:val="00D84B6B"/>
    <w:rsid w:val="00D85D2E"/>
    <w:rsid w:val="00D86548"/>
    <w:rsid w:val="00D90735"/>
    <w:rsid w:val="00D9175B"/>
    <w:rsid w:val="00D91C2D"/>
    <w:rsid w:val="00D93719"/>
    <w:rsid w:val="00D95DB8"/>
    <w:rsid w:val="00D96D36"/>
    <w:rsid w:val="00D973EE"/>
    <w:rsid w:val="00DA1A63"/>
    <w:rsid w:val="00DA30D1"/>
    <w:rsid w:val="00DA3411"/>
    <w:rsid w:val="00DA446D"/>
    <w:rsid w:val="00DA488C"/>
    <w:rsid w:val="00DA4D23"/>
    <w:rsid w:val="00DA535F"/>
    <w:rsid w:val="00DA634D"/>
    <w:rsid w:val="00DB10E9"/>
    <w:rsid w:val="00DB1239"/>
    <w:rsid w:val="00DB165C"/>
    <w:rsid w:val="00DB5171"/>
    <w:rsid w:val="00DB585E"/>
    <w:rsid w:val="00DB6BCF"/>
    <w:rsid w:val="00DB6DF0"/>
    <w:rsid w:val="00DC17A3"/>
    <w:rsid w:val="00DC295A"/>
    <w:rsid w:val="00DC3B33"/>
    <w:rsid w:val="00DC44EA"/>
    <w:rsid w:val="00DC6694"/>
    <w:rsid w:val="00DC75E5"/>
    <w:rsid w:val="00DD11F5"/>
    <w:rsid w:val="00DD471B"/>
    <w:rsid w:val="00DD5162"/>
    <w:rsid w:val="00DD61CD"/>
    <w:rsid w:val="00DD7712"/>
    <w:rsid w:val="00DE02E8"/>
    <w:rsid w:val="00DE1598"/>
    <w:rsid w:val="00DE4BE0"/>
    <w:rsid w:val="00DE6395"/>
    <w:rsid w:val="00DF1C2C"/>
    <w:rsid w:val="00DF2839"/>
    <w:rsid w:val="00DF2DA6"/>
    <w:rsid w:val="00DF43F8"/>
    <w:rsid w:val="00DF52E7"/>
    <w:rsid w:val="00DF70F2"/>
    <w:rsid w:val="00DF7EA6"/>
    <w:rsid w:val="00E01F0F"/>
    <w:rsid w:val="00E03776"/>
    <w:rsid w:val="00E03B4D"/>
    <w:rsid w:val="00E05EB7"/>
    <w:rsid w:val="00E1050F"/>
    <w:rsid w:val="00E1233E"/>
    <w:rsid w:val="00E1245B"/>
    <w:rsid w:val="00E13413"/>
    <w:rsid w:val="00E143B8"/>
    <w:rsid w:val="00E17458"/>
    <w:rsid w:val="00E202BA"/>
    <w:rsid w:val="00E209B6"/>
    <w:rsid w:val="00E23BEB"/>
    <w:rsid w:val="00E26C65"/>
    <w:rsid w:val="00E3133B"/>
    <w:rsid w:val="00E31617"/>
    <w:rsid w:val="00E3196F"/>
    <w:rsid w:val="00E347BA"/>
    <w:rsid w:val="00E36294"/>
    <w:rsid w:val="00E367A1"/>
    <w:rsid w:val="00E3786B"/>
    <w:rsid w:val="00E40F54"/>
    <w:rsid w:val="00E426CB"/>
    <w:rsid w:val="00E4513C"/>
    <w:rsid w:val="00E4575A"/>
    <w:rsid w:val="00E46050"/>
    <w:rsid w:val="00E46BCB"/>
    <w:rsid w:val="00E47501"/>
    <w:rsid w:val="00E51DA9"/>
    <w:rsid w:val="00E5287E"/>
    <w:rsid w:val="00E53250"/>
    <w:rsid w:val="00E54CAE"/>
    <w:rsid w:val="00E5641A"/>
    <w:rsid w:val="00E567B0"/>
    <w:rsid w:val="00E61DA4"/>
    <w:rsid w:val="00E6226E"/>
    <w:rsid w:val="00E62581"/>
    <w:rsid w:val="00E62782"/>
    <w:rsid w:val="00E63E4D"/>
    <w:rsid w:val="00E64DF2"/>
    <w:rsid w:val="00E72FD7"/>
    <w:rsid w:val="00E7453B"/>
    <w:rsid w:val="00E74544"/>
    <w:rsid w:val="00E74718"/>
    <w:rsid w:val="00E74EE3"/>
    <w:rsid w:val="00E75AE6"/>
    <w:rsid w:val="00E75C8C"/>
    <w:rsid w:val="00E764D2"/>
    <w:rsid w:val="00E76941"/>
    <w:rsid w:val="00E76FF7"/>
    <w:rsid w:val="00E80863"/>
    <w:rsid w:val="00E80F07"/>
    <w:rsid w:val="00E81E5B"/>
    <w:rsid w:val="00E8359E"/>
    <w:rsid w:val="00E84FE9"/>
    <w:rsid w:val="00E84FF5"/>
    <w:rsid w:val="00E86FAA"/>
    <w:rsid w:val="00E87144"/>
    <w:rsid w:val="00E90ED3"/>
    <w:rsid w:val="00E91D7E"/>
    <w:rsid w:val="00E95B94"/>
    <w:rsid w:val="00E97542"/>
    <w:rsid w:val="00EA1D4C"/>
    <w:rsid w:val="00EA29A1"/>
    <w:rsid w:val="00EA66C2"/>
    <w:rsid w:val="00EA6F9E"/>
    <w:rsid w:val="00EA7260"/>
    <w:rsid w:val="00EB43D9"/>
    <w:rsid w:val="00EB6CC1"/>
    <w:rsid w:val="00EB6CDD"/>
    <w:rsid w:val="00EB6F7B"/>
    <w:rsid w:val="00EB7710"/>
    <w:rsid w:val="00EC1B15"/>
    <w:rsid w:val="00EC1BCD"/>
    <w:rsid w:val="00EC3986"/>
    <w:rsid w:val="00EC5480"/>
    <w:rsid w:val="00EC56B9"/>
    <w:rsid w:val="00EC6E41"/>
    <w:rsid w:val="00EC74D3"/>
    <w:rsid w:val="00ED0FE5"/>
    <w:rsid w:val="00ED1421"/>
    <w:rsid w:val="00ED27A1"/>
    <w:rsid w:val="00EE02BD"/>
    <w:rsid w:val="00EE15A3"/>
    <w:rsid w:val="00EE19B3"/>
    <w:rsid w:val="00EE24A9"/>
    <w:rsid w:val="00EE29F2"/>
    <w:rsid w:val="00EE3A6F"/>
    <w:rsid w:val="00EF206E"/>
    <w:rsid w:val="00EF3CA4"/>
    <w:rsid w:val="00F00B96"/>
    <w:rsid w:val="00F015EE"/>
    <w:rsid w:val="00F02DEE"/>
    <w:rsid w:val="00F030A6"/>
    <w:rsid w:val="00F03414"/>
    <w:rsid w:val="00F03578"/>
    <w:rsid w:val="00F03FD4"/>
    <w:rsid w:val="00F0612B"/>
    <w:rsid w:val="00F06953"/>
    <w:rsid w:val="00F136F8"/>
    <w:rsid w:val="00F13B67"/>
    <w:rsid w:val="00F15D43"/>
    <w:rsid w:val="00F169D5"/>
    <w:rsid w:val="00F17D99"/>
    <w:rsid w:val="00F200A9"/>
    <w:rsid w:val="00F2327F"/>
    <w:rsid w:val="00F23FC8"/>
    <w:rsid w:val="00F241CC"/>
    <w:rsid w:val="00F24FCF"/>
    <w:rsid w:val="00F25E3D"/>
    <w:rsid w:val="00F31904"/>
    <w:rsid w:val="00F33DF9"/>
    <w:rsid w:val="00F340F6"/>
    <w:rsid w:val="00F40D33"/>
    <w:rsid w:val="00F45C9A"/>
    <w:rsid w:val="00F45CEC"/>
    <w:rsid w:val="00F460A7"/>
    <w:rsid w:val="00F460D1"/>
    <w:rsid w:val="00F47560"/>
    <w:rsid w:val="00F47A59"/>
    <w:rsid w:val="00F5017F"/>
    <w:rsid w:val="00F502AD"/>
    <w:rsid w:val="00F507DB"/>
    <w:rsid w:val="00F5314C"/>
    <w:rsid w:val="00F568A8"/>
    <w:rsid w:val="00F56F3D"/>
    <w:rsid w:val="00F57553"/>
    <w:rsid w:val="00F60043"/>
    <w:rsid w:val="00F605CD"/>
    <w:rsid w:val="00F60835"/>
    <w:rsid w:val="00F60F3E"/>
    <w:rsid w:val="00F6129D"/>
    <w:rsid w:val="00F61E5A"/>
    <w:rsid w:val="00F67F16"/>
    <w:rsid w:val="00F70EF2"/>
    <w:rsid w:val="00F73174"/>
    <w:rsid w:val="00F73DBE"/>
    <w:rsid w:val="00F74B91"/>
    <w:rsid w:val="00F752E9"/>
    <w:rsid w:val="00F75B37"/>
    <w:rsid w:val="00F77190"/>
    <w:rsid w:val="00F77F12"/>
    <w:rsid w:val="00F803BE"/>
    <w:rsid w:val="00F80813"/>
    <w:rsid w:val="00F809B3"/>
    <w:rsid w:val="00F80F1F"/>
    <w:rsid w:val="00F822DC"/>
    <w:rsid w:val="00F83AAE"/>
    <w:rsid w:val="00F84C15"/>
    <w:rsid w:val="00F84FF0"/>
    <w:rsid w:val="00F86945"/>
    <w:rsid w:val="00F86A79"/>
    <w:rsid w:val="00F9009F"/>
    <w:rsid w:val="00F90917"/>
    <w:rsid w:val="00F90E37"/>
    <w:rsid w:val="00F91340"/>
    <w:rsid w:val="00F9193E"/>
    <w:rsid w:val="00F91FFF"/>
    <w:rsid w:val="00FA0D41"/>
    <w:rsid w:val="00FA13AD"/>
    <w:rsid w:val="00FA254F"/>
    <w:rsid w:val="00FA524E"/>
    <w:rsid w:val="00FA5879"/>
    <w:rsid w:val="00FB01CC"/>
    <w:rsid w:val="00FB0EC5"/>
    <w:rsid w:val="00FB0FBD"/>
    <w:rsid w:val="00FB1528"/>
    <w:rsid w:val="00FB21A4"/>
    <w:rsid w:val="00FB6586"/>
    <w:rsid w:val="00FC0B5F"/>
    <w:rsid w:val="00FC1108"/>
    <w:rsid w:val="00FC171E"/>
    <w:rsid w:val="00FC1B68"/>
    <w:rsid w:val="00FC3502"/>
    <w:rsid w:val="00FC4122"/>
    <w:rsid w:val="00FC4D0F"/>
    <w:rsid w:val="00FD0FED"/>
    <w:rsid w:val="00FD17D9"/>
    <w:rsid w:val="00FD2241"/>
    <w:rsid w:val="00FD4031"/>
    <w:rsid w:val="00FD4993"/>
    <w:rsid w:val="00FD4E5B"/>
    <w:rsid w:val="00FD650F"/>
    <w:rsid w:val="00FD7AF9"/>
    <w:rsid w:val="00FE0514"/>
    <w:rsid w:val="00FE3DA0"/>
    <w:rsid w:val="00FE68BE"/>
    <w:rsid w:val="00FE7124"/>
    <w:rsid w:val="00FE72D7"/>
    <w:rsid w:val="00FF0187"/>
    <w:rsid w:val="00FF0D18"/>
    <w:rsid w:val="00FF0F76"/>
    <w:rsid w:val="00FF273D"/>
    <w:rsid w:val="00FF28B7"/>
    <w:rsid w:val="00FF4210"/>
    <w:rsid w:val="00FF46CF"/>
    <w:rsid w:val="00FF5662"/>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065D5F3E"/>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styleId="Fett">
    <w:name w:val="Strong"/>
    <w:basedOn w:val="Absatz-Standardschriftart"/>
    <w:uiPriority w:val="22"/>
    <w:qFormat/>
    <w:rsid w:val="00C71A9A"/>
    <w:rPr>
      <w:b/>
      <w:bCs/>
    </w:rPr>
  </w:style>
  <w:style w:type="paragraph" w:styleId="StandardWeb">
    <w:name w:val="Normal (Web)"/>
    <w:basedOn w:val="Standard"/>
    <w:uiPriority w:val="99"/>
    <w:semiHidden/>
    <w:unhideWhenUsed/>
    <w:rsid w:val="00D96D36"/>
    <w:pPr>
      <w:spacing w:before="100" w:beforeAutospacing="1" w:after="100" w:afterAutospacing="1"/>
    </w:pPr>
    <w:rPr>
      <w:rFonts w:ascii="Times New Roman" w:eastAsia="Times New Roman" w:hAnsi="Times New Roman"/>
      <w:szCs w:val="24"/>
    </w:rPr>
  </w:style>
  <w:style w:type="character" w:customStyle="1" w:styleId="NichtaufgelsteErwhnung2">
    <w:name w:val="Nicht aufgelöste Erwähnung2"/>
    <w:basedOn w:val="Absatz-Standardschriftart"/>
    <w:uiPriority w:val="99"/>
    <w:semiHidden/>
    <w:unhideWhenUsed/>
    <w:rsid w:val="0004428C"/>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916EA"/>
    <w:rPr>
      <w:color w:val="605E5C"/>
      <w:shd w:val="clear" w:color="auto" w:fill="E1DFDD"/>
    </w:rPr>
  </w:style>
  <w:style w:type="paragraph" w:customStyle="1" w:styleId="tinymcecss">
    <w:name w:val="tinymcecss"/>
    <w:basedOn w:val="Standard"/>
    <w:rsid w:val="000D7454"/>
    <w:pPr>
      <w:spacing w:before="100" w:beforeAutospacing="1" w:after="100" w:afterAutospacing="1"/>
    </w:pPr>
    <w:rPr>
      <w:rFonts w:ascii="Times New Roman" w:eastAsia="Times New Roman" w:hAnsi="Times New Roman"/>
      <w:szCs w:val="24"/>
    </w:rPr>
  </w:style>
  <w:style w:type="character" w:customStyle="1" w:styleId="Ohne">
    <w:name w:val="Ohne"/>
    <w:rsid w:val="000E1BAE"/>
  </w:style>
  <w:style w:type="character" w:customStyle="1" w:styleId="Hyperlink2">
    <w:name w:val="Hyperlink.2"/>
    <w:basedOn w:val="Ohne"/>
    <w:rsid w:val="000E1BAE"/>
    <w:rPr>
      <w:rFonts w:ascii="Arial" w:eastAsia="Arial" w:hAnsi="Arial" w:cs="Arial"/>
      <w:outline w:val="0"/>
      <w:color w:val="000000"/>
      <w:sz w:val="18"/>
      <w:szCs w:val="18"/>
      <w:u w:val="single" w:color="000000"/>
    </w:rPr>
  </w:style>
  <w:style w:type="table" w:styleId="Tabellenraster">
    <w:name w:val="Table Grid"/>
    <w:basedOn w:val="NormaleTabelle"/>
    <w:uiPriority w:val="59"/>
    <w:rsid w:val="00B377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472256477">
      <w:bodyDiv w:val="1"/>
      <w:marLeft w:val="0"/>
      <w:marRight w:val="0"/>
      <w:marTop w:val="0"/>
      <w:marBottom w:val="0"/>
      <w:divBdr>
        <w:top w:val="none" w:sz="0" w:space="0" w:color="auto"/>
        <w:left w:val="none" w:sz="0" w:space="0" w:color="auto"/>
        <w:bottom w:val="none" w:sz="0" w:space="0" w:color="auto"/>
        <w:right w:val="none" w:sz="0" w:space="0" w:color="auto"/>
      </w:divBdr>
      <w:divsChild>
        <w:div w:id="577709968">
          <w:marLeft w:val="0"/>
          <w:marRight w:val="0"/>
          <w:marTop w:val="0"/>
          <w:marBottom w:val="0"/>
          <w:divBdr>
            <w:top w:val="none" w:sz="0" w:space="0" w:color="auto"/>
            <w:left w:val="none" w:sz="0" w:space="0" w:color="auto"/>
            <w:bottom w:val="none" w:sz="0" w:space="0" w:color="auto"/>
            <w:right w:val="none" w:sz="0" w:space="0" w:color="auto"/>
          </w:divBdr>
        </w:div>
        <w:div w:id="1151827602">
          <w:marLeft w:val="0"/>
          <w:marRight w:val="0"/>
          <w:marTop w:val="0"/>
          <w:marBottom w:val="0"/>
          <w:divBdr>
            <w:top w:val="none" w:sz="0" w:space="0" w:color="auto"/>
            <w:left w:val="none" w:sz="0" w:space="0" w:color="auto"/>
            <w:bottom w:val="none" w:sz="0" w:space="0" w:color="auto"/>
            <w:right w:val="none" w:sz="0" w:space="0" w:color="auto"/>
          </w:divBdr>
        </w:div>
        <w:div w:id="1418864954">
          <w:marLeft w:val="0"/>
          <w:marRight w:val="0"/>
          <w:marTop w:val="0"/>
          <w:marBottom w:val="0"/>
          <w:divBdr>
            <w:top w:val="none" w:sz="0" w:space="0" w:color="auto"/>
            <w:left w:val="none" w:sz="0" w:space="0" w:color="auto"/>
            <w:bottom w:val="none" w:sz="0" w:space="0" w:color="auto"/>
            <w:right w:val="none" w:sz="0" w:space="0" w:color="auto"/>
          </w:divBdr>
        </w:div>
      </w:divsChild>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777532498">
      <w:bodyDiv w:val="1"/>
      <w:marLeft w:val="0"/>
      <w:marRight w:val="0"/>
      <w:marTop w:val="0"/>
      <w:marBottom w:val="0"/>
      <w:divBdr>
        <w:top w:val="none" w:sz="0" w:space="0" w:color="auto"/>
        <w:left w:val="none" w:sz="0" w:space="0" w:color="auto"/>
        <w:bottom w:val="none" w:sz="0" w:space="0" w:color="auto"/>
        <w:right w:val="none" w:sz="0" w:space="0" w:color="auto"/>
      </w:divBdr>
    </w:div>
    <w:div w:id="1055081620">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329552806">
      <w:bodyDiv w:val="1"/>
      <w:marLeft w:val="0"/>
      <w:marRight w:val="0"/>
      <w:marTop w:val="0"/>
      <w:marBottom w:val="0"/>
      <w:divBdr>
        <w:top w:val="none" w:sz="0" w:space="0" w:color="auto"/>
        <w:left w:val="none" w:sz="0" w:space="0" w:color="auto"/>
        <w:bottom w:val="none" w:sz="0" w:space="0" w:color="auto"/>
        <w:right w:val="none" w:sz="0" w:space="0" w:color="auto"/>
      </w:divBdr>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061710925">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xpert.de" TargetMode="External"/><Relationship Id="rId4" Type="http://schemas.openxmlformats.org/officeDocument/2006/relationships/settings" Target="settings.xml"/><Relationship Id="rId9" Type="http://schemas.openxmlformats.org/officeDocument/2006/relationships/hyperlink" Target="http://www.expert.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0D08D-4522-4317-A73B-1AB6140E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2836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Weiser, Antonia</cp:lastModifiedBy>
  <cp:revision>6</cp:revision>
  <cp:lastPrinted>2021-04-06T13:59:00Z</cp:lastPrinted>
  <dcterms:created xsi:type="dcterms:W3CDTF">2021-03-31T15:35:00Z</dcterms:created>
  <dcterms:modified xsi:type="dcterms:W3CDTF">2021-04-06T14:44:00Z</dcterms:modified>
  <cp:category/>
</cp:coreProperties>
</file>